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44AA6" w14:textId="77777777" w:rsidR="00C46C97" w:rsidRPr="00664181" w:rsidRDefault="00C46C97" w:rsidP="004C0146">
      <w:pPr>
        <w:pStyle w:val="Titre1"/>
        <w:rPr>
          <w:rFonts w:eastAsia="Marianne-Regular"/>
          <w:lang w:val="fr-FR"/>
        </w:rPr>
      </w:pPr>
    </w:p>
    <w:p w14:paraId="33508C56" w14:textId="77777777" w:rsidR="00C46C97" w:rsidRPr="00664181" w:rsidRDefault="00C46C97" w:rsidP="00DF6932">
      <w:pPr>
        <w:spacing w:after="0" w:line="243" w:lineRule="exact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p w14:paraId="34248467" w14:textId="77777777" w:rsidR="00A24C99" w:rsidRPr="00664181" w:rsidRDefault="00A24C99" w:rsidP="00DF6932">
      <w:pPr>
        <w:spacing w:before="120" w:after="0" w:line="243" w:lineRule="exact"/>
        <w:rPr>
          <w:rFonts w:ascii="Marianne" w:eastAsia="Marianne-Regular" w:hAnsi="Marianne" w:cs="Marianne-Regular"/>
          <w:b/>
          <w:color w:val="231F20"/>
          <w:spacing w:val="-3"/>
          <w:sz w:val="32"/>
          <w:szCs w:val="32"/>
          <w:lang w:val="fr-FR"/>
        </w:rPr>
      </w:pPr>
    </w:p>
    <w:p w14:paraId="77F82FFE" w14:textId="77777777" w:rsidR="00DF6932" w:rsidRPr="00664181" w:rsidRDefault="00DF6932" w:rsidP="00DF6932">
      <w:pPr>
        <w:spacing w:before="120" w:after="0" w:line="243" w:lineRule="exact"/>
        <w:rPr>
          <w:rFonts w:ascii="Marianne" w:eastAsia="Marianne-Regular" w:hAnsi="Marianne" w:cs="Marianne-Regular"/>
          <w:b/>
          <w:color w:val="231F20"/>
          <w:spacing w:val="-3"/>
          <w:sz w:val="32"/>
          <w:szCs w:val="32"/>
          <w:lang w:val="fr-FR"/>
        </w:rPr>
      </w:pPr>
    </w:p>
    <w:p w14:paraId="6B8769DE" w14:textId="77777777" w:rsidR="00DF6932" w:rsidRPr="00664181" w:rsidRDefault="00DF6932" w:rsidP="00381AA9">
      <w:pPr>
        <w:spacing w:before="120" w:after="0" w:line="243" w:lineRule="exact"/>
        <w:rPr>
          <w:rFonts w:ascii="Marianne" w:eastAsia="Marianne-Regular" w:hAnsi="Marianne" w:cs="Marianne-Regular"/>
          <w:color w:val="231F20"/>
          <w:spacing w:val="-3"/>
          <w:sz w:val="24"/>
          <w:szCs w:val="24"/>
          <w:lang w:val="fr-FR"/>
        </w:rPr>
      </w:pPr>
    </w:p>
    <w:p w14:paraId="44F56129" w14:textId="7EC63C82" w:rsidR="008B2582" w:rsidRPr="00664181" w:rsidRDefault="00664181" w:rsidP="008B2582">
      <w:pPr>
        <w:spacing w:before="120" w:after="0" w:line="243" w:lineRule="exact"/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</w:pPr>
      <w:r w:rsidRPr="00664181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 xml:space="preserve">FORMULAIRE DE DEMANDE D’ACCÈS </w:t>
      </w:r>
      <w:r w:rsidR="00281111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>A LA COLLECTION D ECHANTILLONS BIOLOGIQUES SIGNAL ET AUX DONNEES CLINIQUES PHARE ET SIGNAL</w:t>
      </w:r>
    </w:p>
    <w:p w14:paraId="149D30F2" w14:textId="77777777" w:rsidR="00381AA9" w:rsidRPr="00664181" w:rsidRDefault="00381AA9" w:rsidP="00DF6932">
      <w:pPr>
        <w:spacing w:after="0" w:line="243" w:lineRule="exact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p w14:paraId="6D6B7F97" w14:textId="77777777" w:rsidR="000A02AC" w:rsidRPr="00664181" w:rsidRDefault="000A02AC" w:rsidP="00DF6932">
      <w:pPr>
        <w:spacing w:after="0" w:line="243" w:lineRule="exact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tbl>
      <w:tblPr>
        <w:tblStyle w:val="Grilledutableau"/>
        <w:tblW w:w="10098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"/>
        <w:gridCol w:w="1100"/>
        <w:gridCol w:w="2561"/>
        <w:gridCol w:w="5987"/>
      </w:tblGrid>
      <w:tr w:rsidR="008B2582" w:rsidRPr="00CB2DC0" w14:paraId="75531969" w14:textId="77777777" w:rsidTr="000C56B3">
        <w:trPr>
          <w:trHeight w:val="737"/>
        </w:trPr>
        <w:tc>
          <w:tcPr>
            <w:tcW w:w="450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00AAF3A" w14:textId="77777777" w:rsidR="008B2582" w:rsidRPr="00664181" w:rsidRDefault="008B2582" w:rsidP="008254FC">
            <w:pPr>
              <w:rPr>
                <w:rFonts w:ascii="Marianne" w:eastAsia="Marianne-Regular" w:hAnsi="Marianne" w:cs="Marianne-Regular"/>
                <w:b/>
                <w:color w:val="231F20"/>
                <w:spacing w:val="-3"/>
                <w:lang w:val="fr-FR"/>
              </w:rPr>
            </w:pPr>
            <w:r w:rsidRPr="00664181">
              <w:rPr>
                <w:rFonts w:ascii="Marianne" w:eastAsia="Marianne-Regular" w:hAnsi="Marianne" w:cs="Marianne-Regular"/>
                <w:b/>
                <w:color w:val="231F20"/>
                <w:spacing w:val="-3"/>
                <w:lang w:val="fr-FR"/>
              </w:rPr>
              <w:t>1</w:t>
            </w: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4F12926" w14:textId="77777777" w:rsidR="008B2582" w:rsidRPr="00664181" w:rsidRDefault="008B2582" w:rsidP="008254FC">
            <w:pPr>
              <w:rPr>
                <w:rFonts w:ascii="Marianne" w:eastAsia="Marianne-Regular" w:hAnsi="Marianne" w:cs="Marianne-Regular"/>
                <w:color w:val="231F20"/>
                <w:spacing w:val="-3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NOM </w:t>
            </w:r>
            <w:r w:rsidR="00CB2DC0">
              <w:rPr>
                <w:rFonts w:ascii="Marianne" w:hAnsi="Marianne"/>
                <w:b/>
                <w:sz w:val="20"/>
                <w:szCs w:val="20"/>
                <w:lang w:val="fr-FR"/>
              </w:rPr>
              <w:t>de l’</w:t>
            </w:r>
            <w:r w:rsidRPr="00664181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organisme </w:t>
            </w:r>
            <w:r w:rsidR="00664181" w:rsidRPr="00664181">
              <w:rPr>
                <w:rFonts w:ascii="Marianne" w:hAnsi="Marianne"/>
                <w:b/>
                <w:sz w:val="20"/>
                <w:szCs w:val="20"/>
                <w:lang w:val="fr-FR"/>
              </w:rPr>
              <w:t>promoteur</w:t>
            </w:r>
            <w:r w:rsidR="00664181"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br/>
              <w:t>(et responsable du traitement des données)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2C471EA" w14:textId="77777777" w:rsidR="008B2582" w:rsidRPr="00664181" w:rsidRDefault="008B2582" w:rsidP="008254FC">
            <w:pPr>
              <w:tabs>
                <w:tab w:val="left" w:pos="484"/>
              </w:tabs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48F028F" w14:textId="77777777" w:rsidTr="000C56B3">
        <w:trPr>
          <w:trHeight w:val="737"/>
        </w:trPr>
        <w:tc>
          <w:tcPr>
            <w:tcW w:w="450" w:type="dxa"/>
            <w:vMerge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002D7A5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8178A3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Titre de l’étude</w:t>
            </w:r>
          </w:p>
          <w:p w14:paraId="1A1E3F71" w14:textId="77777777" w:rsidR="008B2582" w:rsidRPr="00664181" w:rsidRDefault="008B2582" w:rsidP="008254FC">
            <w:pPr>
              <w:rPr>
                <w:rFonts w:ascii="Marianne" w:hAnsi="Marianne"/>
                <w:i/>
                <w:sz w:val="16"/>
                <w:szCs w:val="16"/>
                <w:lang w:val="fr-FR"/>
              </w:rPr>
            </w:pPr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 xml:space="preserve"> (</w:t>
            </w:r>
            <w:proofErr w:type="gramStart"/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>le</w:t>
            </w:r>
            <w:proofErr w:type="gramEnd"/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 xml:space="preserve"> titre de votre étude sera rendu public)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5749544" w14:textId="77777777" w:rsidR="008B2582" w:rsidRPr="00664181" w:rsidRDefault="008B2582" w:rsidP="008254FC">
            <w:pPr>
              <w:tabs>
                <w:tab w:val="left" w:pos="484"/>
              </w:tabs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76736A6" w14:textId="77777777" w:rsidTr="000C56B3">
        <w:trPr>
          <w:trHeight w:val="737"/>
        </w:trPr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D61EBE8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</w:p>
        </w:tc>
        <w:tc>
          <w:tcPr>
            <w:tcW w:w="36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0A419D1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Titre court / acronyme</w:t>
            </w:r>
          </w:p>
          <w:p w14:paraId="127F4E8E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>(</w:t>
            </w:r>
            <w:proofErr w:type="gramStart"/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>le</w:t>
            </w:r>
            <w:proofErr w:type="gramEnd"/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 xml:space="preserve"> titre de votre étude sera rendu public)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8F55914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5CA14355" w14:textId="77777777" w:rsidTr="000C56B3">
        <w:trPr>
          <w:trHeight w:val="737"/>
        </w:trPr>
        <w:tc>
          <w:tcPr>
            <w:tcW w:w="450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A844BE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2</w:t>
            </w:r>
          </w:p>
        </w:tc>
        <w:tc>
          <w:tcPr>
            <w:tcW w:w="1100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61D69D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Équipe(s) projet</w:t>
            </w:r>
          </w:p>
        </w:tc>
        <w:tc>
          <w:tcPr>
            <w:tcW w:w="25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372F13E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Nombre d’équipes associées à l’étude, recherche ou évaluation</w:t>
            </w:r>
            <w:r w:rsidRPr="0066418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9DB7CF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289E779D" w14:textId="77777777" w:rsidTr="000C56B3">
        <w:trPr>
          <w:trHeight w:val="737"/>
        </w:trPr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A10A7E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1C4BDC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96E05B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Nom, titre et fonction du responsable de l’équipe coordinatrice</w:t>
            </w:r>
            <w:r w:rsidRPr="0066418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929EE0F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65243782" w14:textId="77777777" w:rsidTr="000C56B3">
        <w:trPr>
          <w:trHeight w:val="737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25F846B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3</w:t>
            </w:r>
          </w:p>
        </w:tc>
        <w:tc>
          <w:tcPr>
            <w:tcW w:w="36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567FA88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Contexte de l’étude, recherche ou évaluation</w:t>
            </w:r>
            <w:r w:rsidRPr="0066418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102D7FA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664181" w14:paraId="5ECCF332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9725E14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4</w:t>
            </w:r>
          </w:p>
        </w:tc>
        <w:tc>
          <w:tcPr>
            <w:tcW w:w="366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900120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Objectifs principal et secondaires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881CFC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064D4DA1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79AA48B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5</w:t>
            </w: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2A77178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Préciser en quelques lignes la justification d’intérêt public de l’étude, la recherche ou l’évaluation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CB8BD91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4890240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A7DDE5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6</w:t>
            </w:r>
          </w:p>
        </w:tc>
        <w:tc>
          <w:tcPr>
            <w:tcW w:w="366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F8942C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Type d’étude (cohorte rétrospective, cas témoin…)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595119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44ADF4A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72826BF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7</w:t>
            </w: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A632A88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Population concernée (critères d’inclusion et de non inclusion)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9635F46" w14:textId="77777777" w:rsidR="008B2582" w:rsidRPr="00664181" w:rsidRDefault="008B2582" w:rsidP="008254FC">
            <w:pPr>
              <w:spacing w:before="60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64181" w:rsidRPr="00CB2DC0" w14:paraId="0E7AA1C2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764F213" w14:textId="77777777" w:rsidR="00664181" w:rsidRPr="00664181" w:rsidRDefault="00664181" w:rsidP="006E17D4">
            <w:pPr>
              <w:rPr>
                <w:rFonts w:ascii="Marianne" w:hAnsi="Marianne"/>
                <w:b/>
                <w:lang w:val="fr-FR"/>
              </w:rPr>
            </w:pPr>
            <w:r>
              <w:rPr>
                <w:rFonts w:ascii="Marianne" w:hAnsi="Marianne"/>
                <w:b/>
                <w:lang w:val="fr-FR"/>
              </w:rPr>
              <w:t>8</w:t>
            </w:r>
          </w:p>
        </w:tc>
        <w:tc>
          <w:tcPr>
            <w:tcW w:w="366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6A794BA" w14:textId="77777777" w:rsidR="00664181" w:rsidRPr="00664181" w:rsidRDefault="00664181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Taille de 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la population d’étude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016488" w14:textId="77777777" w:rsidR="00664181" w:rsidRPr="00664181" w:rsidRDefault="00664181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14:paraId="119C359E" w14:textId="77777777" w:rsidR="000C56B3" w:rsidRPr="00664181" w:rsidRDefault="000C56B3">
      <w:pPr>
        <w:rPr>
          <w:lang w:val="fr-FR"/>
        </w:rPr>
      </w:pPr>
      <w:r w:rsidRPr="00664181">
        <w:rPr>
          <w:lang w:val="fr-FR"/>
        </w:rPr>
        <w:br w:type="page"/>
      </w:r>
    </w:p>
    <w:tbl>
      <w:tblPr>
        <w:tblStyle w:val="Grilledutableau"/>
        <w:tblW w:w="10098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"/>
        <w:gridCol w:w="3661"/>
        <w:gridCol w:w="5987"/>
      </w:tblGrid>
      <w:tr w:rsidR="008B2582" w:rsidRPr="00CB2DC0" w14:paraId="6184BB1B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0C1B355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lastRenderedPageBreak/>
              <w:t>9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209A1EB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Information individuelle des patients prévue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695664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               </w:t>
            </w:r>
          </w:p>
          <w:p w14:paraId="7C816437" w14:textId="77777777" w:rsidR="008B2582" w:rsidRPr="00664181" w:rsidRDefault="008B2582" w:rsidP="008254FC">
            <w:pPr>
              <w:pStyle w:val="Paragraphedeliste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Marianne" w:hAnsi="Marianne"/>
                <w:strike/>
                <w:sz w:val="20"/>
                <w:szCs w:val="20"/>
              </w:rPr>
            </w:pPr>
            <w:r w:rsidRPr="00664181">
              <w:rPr>
                <w:rFonts w:ascii="Marianne" w:hAnsi="Marianne"/>
                <w:strike/>
                <w:sz w:val="20"/>
                <w:szCs w:val="20"/>
              </w:rPr>
              <w:t>Oui (la fournir)</w:t>
            </w:r>
          </w:p>
          <w:p w14:paraId="0AEE9B8D" w14:textId="77777777" w:rsidR="008B2582" w:rsidRPr="00664181" w:rsidRDefault="008B2582" w:rsidP="008254FC">
            <w:pPr>
              <w:pStyle w:val="Paragraphedeliste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 w:rsidRPr="00664181">
              <w:rPr>
                <w:rFonts w:ascii="Marianne" w:eastAsia="Calibri" w:hAnsi="Marianne"/>
                <w:b/>
                <w:sz w:val="20"/>
                <w:szCs w:val="20"/>
              </w:rPr>
              <w:t>Non - Demande de dérogation (à justifier dans le protocole)</w:t>
            </w:r>
          </w:p>
          <w:p w14:paraId="7ED23694" w14:textId="77777777" w:rsidR="008B2582" w:rsidRPr="00664181" w:rsidRDefault="008B2582" w:rsidP="008254FC">
            <w:pPr>
              <w:pStyle w:val="Paragraphedeliste"/>
              <w:numPr>
                <w:ilvl w:val="0"/>
                <w:numId w:val="2"/>
              </w:numPr>
              <w:spacing w:before="0" w:after="200"/>
              <w:contextualSpacing/>
              <w:jc w:val="left"/>
              <w:rPr>
                <w:rFonts w:ascii="Marianne" w:hAnsi="Marianne"/>
                <w:strike/>
                <w:sz w:val="20"/>
                <w:szCs w:val="20"/>
              </w:rPr>
            </w:pPr>
            <w:r w:rsidRPr="00664181">
              <w:rPr>
                <w:rFonts w:ascii="Marianne" w:hAnsi="Marianne"/>
                <w:strike/>
                <w:sz w:val="20"/>
                <w:szCs w:val="20"/>
              </w:rPr>
              <w:t>Non concerné car données du SNDS exclusivement</w:t>
            </w:r>
          </w:p>
        </w:tc>
      </w:tr>
      <w:tr w:rsidR="008B2582" w:rsidRPr="00CB2DC0" w14:paraId="1A0AF28D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0AF804" w14:textId="77777777" w:rsidR="008B2582" w:rsidRPr="00664181" w:rsidRDefault="008B2582" w:rsidP="008254FC">
            <w:pPr>
              <w:rPr>
                <w:rFonts w:ascii="Marianne" w:eastAsia="Times New Roman" w:hAnsi="Marianne"/>
                <w:b/>
                <w:color w:val="000000"/>
                <w:lang w:val="fr-FR"/>
              </w:rPr>
            </w:pPr>
            <w:r w:rsidRPr="00664181">
              <w:rPr>
                <w:rFonts w:ascii="Marianne" w:eastAsia="Times New Roman" w:hAnsi="Marianne"/>
                <w:b/>
                <w:color w:val="000000"/>
                <w:lang w:val="fr-FR"/>
              </w:rPr>
              <w:t>10</w:t>
            </w:r>
          </w:p>
        </w:tc>
        <w:tc>
          <w:tcPr>
            <w:tcW w:w="36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D978F0" w14:textId="77777777" w:rsidR="008B2582" w:rsidRPr="00664181" w:rsidRDefault="008B2582" w:rsidP="008254FC">
            <w:pPr>
              <w:rPr>
                <w:rFonts w:ascii="Marianne" w:eastAsia="Times New Roman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eastAsia="Times New Roman" w:hAnsi="Marianne"/>
                <w:color w:val="000000"/>
                <w:sz w:val="20"/>
                <w:szCs w:val="20"/>
                <w:lang w:val="fr-FR"/>
              </w:rPr>
              <w:t>Si demande de dérogation à l’information des patients, expliquer ci-contre en quelques mots et détailler la justification dans le protocole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014D9B" w14:textId="638A2959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Au regard des difficultés matérielles de récupération des coordonnées des patientes auprès des centres et de mise en œuvre de l’information auprès de 8 000 patientes mais aussi des questions éthiques que soulèverait la démarche d’une telle information pour les patientes en rémission et qui se verraient ainsi « replongées » dans la maladie, l’Institut national du cancer, promoteur de 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l’étude</w:t>
            </w:r>
            <w:r w:rsidR="00281111"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SIGNAL, ne peut conduire une telle information.</w:t>
            </w:r>
          </w:p>
        </w:tc>
      </w:tr>
      <w:tr w:rsidR="008B2582" w:rsidRPr="00CB2DC0" w14:paraId="1AF783F7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107CA63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11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2EC168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Origine des données de santé à caractère personnel (source(s) utilisées)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628F55D" w14:textId="669523B6" w:rsidR="008B2582" w:rsidRPr="004C0146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Données issues de </w:t>
            </w:r>
            <w:r w:rsidR="00281111" w:rsidRPr="004C0146">
              <w:rPr>
                <w:rFonts w:ascii="Marianne" w:hAnsi="Marianne"/>
                <w:sz w:val="20"/>
                <w:szCs w:val="20"/>
                <w:lang w:val="fr-FR"/>
              </w:rPr>
              <w:t>l’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étude</w:t>
            </w:r>
            <w:r w:rsidR="00281111"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4C0146">
              <w:rPr>
                <w:rFonts w:ascii="Marianne" w:hAnsi="Marianne"/>
                <w:b/>
                <w:sz w:val="20"/>
                <w:szCs w:val="20"/>
                <w:lang w:val="fr-FR"/>
              </w:rPr>
              <w:t>SIGNAL</w:t>
            </w:r>
            <w:r w:rsidR="00664181" w:rsidRPr="004C0146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 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>- Préciser si réutilisation de :</w:t>
            </w:r>
          </w:p>
          <w:p w14:paraId="47444166" w14:textId="763FF540" w:rsidR="008B2582" w:rsidRPr="007833B8" w:rsidRDefault="008B2582" w:rsidP="007833B8">
            <w:pPr>
              <w:pStyle w:val="Paragraphedeliste"/>
              <w:numPr>
                <w:ilvl w:val="0"/>
                <w:numId w:val="0"/>
              </w:numPr>
              <w:spacing w:before="0" w:line="276" w:lineRule="auto"/>
              <w:ind w:left="720"/>
              <w:contextualSpacing/>
              <w:jc w:val="left"/>
              <w:rPr>
                <w:rFonts w:ascii="Marianne" w:hAnsi="Marianne"/>
                <w:sz w:val="20"/>
                <w:szCs w:val="20"/>
              </w:rPr>
            </w:pPr>
            <w:r w:rsidRPr="004C0146">
              <w:rPr>
                <w:rFonts w:ascii="Marianne" w:hAnsi="Marianne"/>
                <w:sz w:val="20"/>
                <w:szCs w:val="20"/>
              </w:rPr>
              <w:sym w:font="Wingdings" w:char="F071"/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664181" w:rsidRPr="004C0146">
              <w:rPr>
                <w:rFonts w:ascii="Marianne" w:hAnsi="Marianne"/>
                <w:sz w:val="20"/>
                <w:szCs w:val="20"/>
              </w:rPr>
              <w:t>Échantillons</w:t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sang</w:t>
            </w:r>
            <w:r w:rsidR="00DE5BF6" w:rsidRPr="004C0146">
              <w:rPr>
                <w:rFonts w:ascii="Marianne" w:hAnsi="Marianne"/>
                <w:sz w:val="20"/>
                <w:szCs w:val="20"/>
              </w:rPr>
              <w:t>*</w:t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 </w:t>
            </w:r>
          </w:p>
          <w:p w14:paraId="208DBA34" w14:textId="74533840" w:rsidR="008B2582" w:rsidRPr="004C0146" w:rsidRDefault="008B2582" w:rsidP="008254FC">
            <w:pPr>
              <w:pStyle w:val="Paragraphedeliste"/>
              <w:numPr>
                <w:ilvl w:val="0"/>
                <w:numId w:val="0"/>
              </w:numPr>
              <w:spacing w:before="0" w:line="276" w:lineRule="auto"/>
              <w:ind w:left="720"/>
              <w:contextualSpacing/>
              <w:jc w:val="left"/>
              <w:rPr>
                <w:rFonts w:ascii="Marianne" w:hAnsi="Marianne"/>
                <w:sz w:val="20"/>
                <w:szCs w:val="20"/>
              </w:rPr>
            </w:pPr>
            <w:r w:rsidRPr="004C0146">
              <w:rPr>
                <w:rFonts w:ascii="Marianne" w:hAnsi="Marianne"/>
                <w:sz w:val="20"/>
                <w:szCs w:val="20"/>
              </w:rPr>
              <w:sym w:font="Wingdings" w:char="F071"/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Données </w:t>
            </w:r>
            <w:r w:rsidR="00B639F6">
              <w:rPr>
                <w:rFonts w:ascii="Marianne" w:hAnsi="Marianne"/>
                <w:sz w:val="20"/>
                <w:szCs w:val="20"/>
              </w:rPr>
              <w:t>issues du CRF et du questionnaire épidémiologique (détaillées en annexe</w:t>
            </w:r>
            <w:r w:rsidR="00281111">
              <w:rPr>
                <w:rFonts w:ascii="Marianne" w:hAnsi="Marianne"/>
                <w:sz w:val="20"/>
                <w:szCs w:val="20"/>
              </w:rPr>
              <w:t xml:space="preserve"> 1</w:t>
            </w:r>
            <w:r w:rsidR="00B639F6">
              <w:rPr>
                <w:rFonts w:ascii="Marianne" w:hAnsi="Marianne"/>
                <w:sz w:val="20"/>
                <w:szCs w:val="20"/>
              </w:rPr>
              <w:t xml:space="preserve">) </w:t>
            </w:r>
            <w:hyperlink r:id="rId8" w:history="1">
              <w:r w:rsidR="001111F3">
                <w:rPr>
                  <w:rStyle w:val="cf01"/>
                  <w:color w:val="0000FF"/>
                  <w:u w:val="single"/>
                </w:rPr>
                <w:t>https://www.e-cancer.fr/Expertises-et-publications/La-plateforme-de-donnees-en-cancerologie/Acceder-aux-donnees-de-la-PDC</w:t>
              </w:r>
            </w:hyperlink>
          </w:p>
          <w:p w14:paraId="12192833" w14:textId="77777777" w:rsidR="001D2B9B" w:rsidRDefault="001D2B9B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14:paraId="73BFD8FB" w14:textId="50D4E319" w:rsidR="008B2582" w:rsidRPr="004C0146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Données issues de l’essai </w:t>
            </w:r>
            <w:r w:rsidRPr="004C0146">
              <w:rPr>
                <w:rFonts w:ascii="Marianne" w:hAnsi="Marianne"/>
                <w:b/>
                <w:sz w:val="20"/>
                <w:szCs w:val="20"/>
                <w:lang w:val="fr-FR"/>
              </w:rPr>
              <w:t>PHARE</w:t>
            </w:r>
            <w:r w:rsidR="00664181" w:rsidRPr="004C0146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 </w:t>
            </w:r>
            <w:r w:rsidR="000C56B3" w:rsidRPr="004C0146">
              <w:rPr>
                <w:rFonts w:ascii="Marianne" w:hAnsi="Marianne"/>
                <w:sz w:val="20"/>
                <w:szCs w:val="20"/>
                <w:lang w:val="fr-FR"/>
              </w:rPr>
              <w:t>- Préciser si réutilisation de</w:t>
            </w:r>
            <w:r w:rsidR="000C56B3" w:rsidRPr="004C0146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2BA60B8F" w14:textId="3094C7D3" w:rsidR="008B2582" w:rsidRPr="004C0146" w:rsidRDefault="008B2582" w:rsidP="008254FC">
            <w:pPr>
              <w:pStyle w:val="Paragraphedeliste"/>
              <w:numPr>
                <w:ilvl w:val="0"/>
                <w:numId w:val="0"/>
              </w:numPr>
              <w:spacing w:before="0" w:line="276" w:lineRule="auto"/>
              <w:ind w:left="720"/>
              <w:contextualSpacing/>
              <w:jc w:val="left"/>
              <w:rPr>
                <w:rFonts w:ascii="Marianne" w:hAnsi="Marianne"/>
                <w:sz w:val="20"/>
                <w:szCs w:val="20"/>
              </w:rPr>
            </w:pPr>
            <w:r w:rsidRPr="004C0146">
              <w:rPr>
                <w:rFonts w:ascii="Marianne" w:hAnsi="Marianne"/>
                <w:sz w:val="20"/>
                <w:szCs w:val="20"/>
              </w:rPr>
              <w:sym w:font="Wingdings" w:char="F071"/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Données </w:t>
            </w:r>
            <w:r w:rsidR="00B639F6">
              <w:rPr>
                <w:rFonts w:ascii="Marianne" w:hAnsi="Marianne"/>
                <w:sz w:val="20"/>
                <w:szCs w:val="20"/>
              </w:rPr>
              <w:t>issues du CRF (détaillées en annexe</w:t>
            </w:r>
            <w:r w:rsidR="00281111">
              <w:rPr>
                <w:rFonts w:ascii="Marianne" w:hAnsi="Marianne"/>
                <w:sz w:val="20"/>
                <w:szCs w:val="20"/>
              </w:rPr>
              <w:t xml:space="preserve"> 1</w:t>
            </w:r>
            <w:r w:rsidR="00B639F6">
              <w:rPr>
                <w:rFonts w:ascii="Marianne" w:hAnsi="Marianne"/>
                <w:sz w:val="20"/>
                <w:szCs w:val="20"/>
              </w:rPr>
              <w:t>)</w:t>
            </w:r>
            <w:r w:rsidR="001111F3">
              <w:rPr>
                <w:rFonts w:ascii="Marianne" w:hAnsi="Marianne"/>
                <w:sz w:val="20"/>
                <w:szCs w:val="20"/>
              </w:rPr>
              <w:t xml:space="preserve"> </w:t>
            </w:r>
            <w:hyperlink r:id="rId9" w:history="1">
              <w:r w:rsidR="001111F3" w:rsidRPr="00AC449A">
                <w:rPr>
                  <w:rStyle w:val="Lienhypertexte"/>
                  <w:rFonts w:ascii="Segoe UI" w:hAnsi="Segoe UI" w:cs="Segoe UI"/>
                  <w:sz w:val="18"/>
                  <w:szCs w:val="18"/>
                </w:rPr>
                <w:t>https://www.e-cancer.fr/Expertises-et-publications/La-plateforme-de-donnees-en-cancerologie/Acceder-aux-donnees-de-la-PDC</w:t>
              </w:r>
            </w:hyperlink>
            <w:r w:rsidR="00111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1634E2" w14:textId="77777777" w:rsidR="008B2582" w:rsidRPr="004C0146" w:rsidRDefault="008B2582" w:rsidP="008254FC">
            <w:pPr>
              <w:pStyle w:val="Paragraphedeliste"/>
              <w:numPr>
                <w:ilvl w:val="0"/>
                <w:numId w:val="0"/>
              </w:numPr>
              <w:spacing w:before="0"/>
              <w:ind w:left="720"/>
              <w:contextualSpacing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</w:tr>
      <w:tr w:rsidR="008B2582" w:rsidRPr="00CB2DC0" w14:paraId="09CB5F60" w14:textId="77777777" w:rsidTr="00D17BED">
        <w:trPr>
          <w:trHeight w:val="1193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8E679C" w14:textId="77777777" w:rsidR="008B2582" w:rsidRPr="00664181" w:rsidRDefault="008B2582" w:rsidP="008254FC">
            <w:pPr>
              <w:rPr>
                <w:rFonts w:ascii="Marianne" w:eastAsia="Times New Roman" w:hAnsi="Marianne"/>
                <w:b/>
                <w:color w:val="000000"/>
                <w:lang w:val="fr-FR"/>
              </w:rPr>
            </w:pPr>
            <w:r w:rsidRPr="00664181">
              <w:rPr>
                <w:rFonts w:ascii="Marianne" w:eastAsia="Times New Roman" w:hAnsi="Marianne"/>
                <w:b/>
                <w:color w:val="000000"/>
                <w:lang w:val="fr-FR"/>
              </w:rPr>
              <w:t>12</w:t>
            </w:r>
          </w:p>
        </w:tc>
        <w:tc>
          <w:tcPr>
            <w:tcW w:w="36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298D1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eastAsia="Times New Roman" w:hAnsi="Marianne"/>
                <w:color w:val="000000"/>
                <w:sz w:val="20"/>
                <w:szCs w:val="20"/>
                <w:lang w:val="fr-FR"/>
              </w:rPr>
              <w:t>Mode de recueil des données à caractère personnel (papier, électronique…) et lieu d’hébergement de la base de données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164E6D" w14:textId="23EBF4E3" w:rsidR="008B2582" w:rsidRPr="004C0146" w:rsidRDefault="008B2582" w:rsidP="00DE5BF6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>Données/échantillons déjà recueillies par l’Institut national du cancer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.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Echantillons</w:t>
            </w:r>
            <w:r w:rsidR="00281111"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stockés au CEPH et </w:t>
            </w:r>
            <w:r w:rsidR="009D5B87"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données médicales 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>à l’Institut national du c</w:t>
            </w:r>
            <w:r w:rsidR="00DE5BF6" w:rsidRPr="004C0146">
              <w:rPr>
                <w:rFonts w:ascii="Marianne" w:hAnsi="Marianne"/>
                <w:sz w:val="20"/>
                <w:szCs w:val="20"/>
                <w:lang w:val="fr-FR"/>
              </w:rPr>
              <w:t>ancer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 xml:space="preserve"> dans la Plateforme de Données en Cancérologie (PDC)</w:t>
            </w:r>
            <w:r w:rsidR="00275CB6">
              <w:rPr>
                <w:rFonts w:ascii="Marianne" w:hAnsi="Marianne"/>
                <w:sz w:val="20"/>
                <w:szCs w:val="20"/>
                <w:lang w:val="fr-FR"/>
              </w:rPr>
              <w:t>.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</w:p>
        </w:tc>
      </w:tr>
      <w:tr w:rsidR="008B2582" w:rsidRPr="00CB2DC0" w14:paraId="71A80AEE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A16AD0F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13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2F9F859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Méthode et critères d’appariement, le cas échéant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AB94C11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04EE2CC8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B835BC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14</w:t>
            </w:r>
          </w:p>
        </w:tc>
        <w:tc>
          <w:tcPr>
            <w:tcW w:w="36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F24F13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Calendrier et organisation de l’étude, recherche ou évaluation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D08DAE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14:paraId="28D816C4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54113001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038A463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15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807387D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Transparence des résultats</w:t>
            </w:r>
          </w:p>
          <w:p w14:paraId="280EFB0A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(Indiquer si une communication des résultats est prévue et, si oui, par quels moyens et dans quel délai)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1C16A20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14:paraId="61938BD7" w14:textId="77777777" w:rsidR="008D09C3" w:rsidRPr="00664181" w:rsidRDefault="008D09C3" w:rsidP="00DF6932">
      <w:pPr>
        <w:spacing w:after="0" w:line="240" w:lineRule="auto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p w14:paraId="7468B009" w14:textId="791997EF" w:rsidR="000C56B3" w:rsidRPr="00664181" w:rsidRDefault="000C56B3" w:rsidP="000C56B3">
      <w:pPr>
        <w:rPr>
          <w:rFonts w:ascii="Marianne" w:hAnsi="Marianne"/>
          <w:lang w:val="fr-FR" w:eastAsia="fr-FR"/>
        </w:rPr>
      </w:pPr>
      <w:r w:rsidRPr="00664181">
        <w:rPr>
          <w:rFonts w:ascii="Marianne" w:hAnsi="Marianne"/>
          <w:lang w:val="fr-FR" w:eastAsia="fr-FR"/>
        </w:rPr>
        <w:t>Date</w:t>
      </w:r>
      <w:r w:rsidR="004C0146">
        <w:rPr>
          <w:rFonts w:ascii="Courier New" w:hAnsi="Courier New" w:cs="Courier New"/>
          <w:lang w:val="fr-FR" w:eastAsia="fr-FR"/>
        </w:rPr>
        <w:t> </w:t>
      </w:r>
      <w:r w:rsidR="004C0146">
        <w:rPr>
          <w:rFonts w:ascii="Marianne" w:hAnsi="Marianne"/>
          <w:lang w:val="fr-FR" w:eastAsia="fr-FR"/>
        </w:rPr>
        <w:t xml:space="preserve">: </w:t>
      </w:r>
      <w:r w:rsidR="00664181" w:rsidRPr="00DE5BF6">
        <w:rPr>
          <w:lang w:val="fr-FR" w:eastAsia="fr-FR"/>
        </w:rPr>
        <w:t>______________</w:t>
      </w:r>
      <w:proofErr w:type="gramStart"/>
      <w:r w:rsidR="00664181" w:rsidRPr="00DE5BF6">
        <w:rPr>
          <w:lang w:val="fr-FR" w:eastAsia="fr-FR"/>
        </w:rPr>
        <w:t>_</w:t>
      </w:r>
      <w:r w:rsidR="001111F3" w:rsidRPr="00DE5BF6">
        <w:rPr>
          <w:lang w:val="fr-FR" w:eastAsia="fr-FR"/>
        </w:rPr>
        <w:t xml:space="preserve">  </w:t>
      </w:r>
      <w:r w:rsidR="001111F3" w:rsidRPr="00664181">
        <w:rPr>
          <w:rFonts w:ascii="Marianne" w:hAnsi="Marianne"/>
          <w:lang w:val="fr-FR" w:eastAsia="fr-FR"/>
        </w:rPr>
        <w:t>(</w:t>
      </w:r>
      <w:proofErr w:type="gramEnd"/>
      <w:r w:rsidRPr="00664181">
        <w:rPr>
          <w:rFonts w:ascii="Marianne" w:hAnsi="Marianne"/>
          <w:lang w:val="fr-FR" w:eastAsia="fr-FR"/>
        </w:rPr>
        <w:t>à compléter)</w:t>
      </w:r>
    </w:p>
    <w:p w14:paraId="6F364FEA" w14:textId="77777777" w:rsidR="000C56B3" w:rsidRPr="00664181" w:rsidRDefault="000C56B3" w:rsidP="000C56B3">
      <w:pPr>
        <w:rPr>
          <w:rFonts w:ascii="Marianne" w:hAnsi="Marianne"/>
          <w:lang w:val="fr-FR" w:eastAsia="fr-FR"/>
        </w:rPr>
      </w:pPr>
      <w:r w:rsidRPr="00664181">
        <w:rPr>
          <w:rFonts w:ascii="Marianne" w:hAnsi="Marianne"/>
          <w:lang w:val="fr-FR" w:eastAsia="fr-FR"/>
        </w:rPr>
        <w:t>Nom et prénom du responsable de l’étude dûment habilité</w:t>
      </w:r>
      <w:r w:rsidRPr="00664181">
        <w:rPr>
          <w:rFonts w:ascii="Courier New" w:hAnsi="Courier New" w:cs="Courier New"/>
          <w:lang w:val="fr-FR" w:eastAsia="fr-FR"/>
        </w:rPr>
        <w:t> </w:t>
      </w:r>
      <w:r w:rsidRPr="00664181">
        <w:rPr>
          <w:rFonts w:ascii="Marianne" w:hAnsi="Marianne"/>
          <w:lang w:val="fr-FR" w:eastAsia="fr-FR"/>
        </w:rPr>
        <w:t xml:space="preserve">: </w:t>
      </w:r>
      <w:r w:rsidR="00664181" w:rsidRPr="00DE5BF6">
        <w:rPr>
          <w:lang w:val="fr-FR" w:eastAsia="fr-FR"/>
        </w:rPr>
        <w:t>______________________________</w:t>
      </w:r>
    </w:p>
    <w:p w14:paraId="11A4AD96" w14:textId="77777777" w:rsidR="000C56B3" w:rsidRPr="00664181" w:rsidRDefault="000C56B3" w:rsidP="000C56B3">
      <w:pPr>
        <w:rPr>
          <w:rFonts w:ascii="Marianne" w:hAnsi="Marianne"/>
          <w:lang w:val="fr-FR" w:eastAsia="fr-FR"/>
        </w:rPr>
      </w:pPr>
      <w:r w:rsidRPr="00664181">
        <w:rPr>
          <w:rFonts w:ascii="Marianne" w:hAnsi="Marianne"/>
          <w:lang w:val="fr-FR" w:eastAsia="fr-FR"/>
        </w:rPr>
        <w:t>Fonction</w:t>
      </w:r>
      <w:r w:rsidRPr="00664181">
        <w:rPr>
          <w:rFonts w:ascii="Courier New" w:hAnsi="Courier New" w:cs="Courier New"/>
          <w:lang w:val="fr-FR" w:eastAsia="fr-FR"/>
        </w:rPr>
        <w:t> </w:t>
      </w:r>
      <w:r w:rsidRPr="00664181">
        <w:rPr>
          <w:rFonts w:ascii="Marianne" w:hAnsi="Marianne"/>
          <w:lang w:val="fr-FR" w:eastAsia="fr-FR"/>
        </w:rPr>
        <w:t xml:space="preserve">: </w:t>
      </w:r>
      <w:r w:rsidR="00664181" w:rsidRPr="00DE5BF6">
        <w:rPr>
          <w:lang w:val="fr-FR" w:eastAsia="fr-FR"/>
        </w:rPr>
        <w:t>________________________</w:t>
      </w:r>
    </w:p>
    <w:p w14:paraId="10FB7926" w14:textId="77777777" w:rsidR="00B639F6" w:rsidRDefault="000C56B3" w:rsidP="00B639F6">
      <w:pPr>
        <w:rPr>
          <w:rFonts w:ascii="Marianne" w:hAnsi="Marianne"/>
          <w:lang w:val="fr-FR" w:eastAsia="fr-FR"/>
        </w:rPr>
      </w:pPr>
      <w:r w:rsidRPr="00664181">
        <w:rPr>
          <w:rFonts w:ascii="Marianne" w:hAnsi="Marianne"/>
          <w:lang w:val="fr-FR" w:eastAsia="fr-FR"/>
        </w:rPr>
        <w:lastRenderedPageBreak/>
        <w:t>Signature</w:t>
      </w:r>
      <w:r w:rsidRPr="00664181">
        <w:rPr>
          <w:rFonts w:ascii="Courier New" w:hAnsi="Courier New" w:cs="Courier New"/>
          <w:lang w:val="fr-FR" w:eastAsia="fr-FR"/>
        </w:rPr>
        <w:t> </w:t>
      </w:r>
      <w:r w:rsidRPr="00664181">
        <w:rPr>
          <w:rFonts w:ascii="Marianne" w:hAnsi="Marianne"/>
          <w:lang w:val="fr-FR" w:eastAsia="fr-FR"/>
        </w:rPr>
        <w:t xml:space="preserve">: </w:t>
      </w:r>
    </w:p>
    <w:p w14:paraId="304A6E2A" w14:textId="3E279E94" w:rsidR="00C46C97" w:rsidRDefault="00DE5BF6" w:rsidP="00B639F6">
      <w:pPr>
        <w:rPr>
          <w:rFonts w:ascii="Marianne" w:eastAsia="Marianne-Regular" w:hAnsi="Marianne" w:cs="Marianne-Regular"/>
          <w:i/>
          <w:color w:val="231F20"/>
          <w:spacing w:val="-12"/>
          <w:sz w:val="16"/>
          <w:szCs w:val="16"/>
          <w:lang w:val="fr-FR"/>
        </w:rPr>
      </w:pPr>
      <w:r w:rsidRPr="004C0146">
        <w:rPr>
          <w:rFonts w:ascii="Marianne" w:eastAsia="Marianne-Regular" w:hAnsi="Marianne" w:cs="Marianne-Regular"/>
          <w:i/>
          <w:color w:val="231F20"/>
          <w:spacing w:val="-12"/>
          <w:sz w:val="16"/>
          <w:szCs w:val="16"/>
          <w:lang w:val="fr-FR"/>
        </w:rPr>
        <w:t>* La sortie des échantillons devra être financée par le demandeur.</w:t>
      </w:r>
    </w:p>
    <w:p w14:paraId="05085D75" w14:textId="77777777" w:rsidR="001D2B9B" w:rsidRDefault="001D2B9B" w:rsidP="00B639F6">
      <w:pPr>
        <w:rPr>
          <w:rFonts w:ascii="Marianne" w:eastAsia="Marianne-Regular" w:hAnsi="Marianne" w:cs="Marianne-Regular"/>
          <w:i/>
          <w:color w:val="231F20"/>
          <w:spacing w:val="-12"/>
          <w:sz w:val="16"/>
          <w:szCs w:val="16"/>
          <w:lang w:val="fr-FR"/>
        </w:rPr>
      </w:pPr>
    </w:p>
    <w:p w14:paraId="55AC6682" w14:textId="4F74A90B" w:rsidR="00B639F6" w:rsidRPr="004F4616" w:rsidRDefault="00B639F6" w:rsidP="00B639F6">
      <w:pPr>
        <w:spacing w:after="0" w:line="288" w:lineRule="auto"/>
        <w:rPr>
          <w:rFonts w:ascii="Marianne" w:hAnsi="Marianne"/>
          <w:b/>
          <w:bCs/>
          <w:sz w:val="20"/>
          <w:szCs w:val="20"/>
          <w:lang w:val="fr-FR" w:eastAsia="fr-FR"/>
        </w:rPr>
      </w:pPr>
      <w:r w:rsidRPr="004F4616">
        <w:rPr>
          <w:rFonts w:ascii="Marianne" w:hAnsi="Marianne"/>
          <w:b/>
          <w:bCs/>
          <w:sz w:val="20"/>
          <w:szCs w:val="20"/>
          <w:lang w:val="fr-FR" w:eastAsia="fr-FR"/>
        </w:rPr>
        <w:t xml:space="preserve">Annexe 1. Détail des données à caractère personnel issues des études </w:t>
      </w:r>
      <w:r w:rsidR="00281111">
        <w:rPr>
          <w:rFonts w:ascii="Marianne" w:hAnsi="Marianne"/>
          <w:b/>
          <w:bCs/>
          <w:sz w:val="20"/>
          <w:szCs w:val="20"/>
          <w:lang w:val="fr-FR" w:eastAsia="fr-FR"/>
        </w:rPr>
        <w:t>PHARE</w:t>
      </w:r>
      <w:r w:rsidR="00281111" w:rsidRPr="004F4616">
        <w:rPr>
          <w:rFonts w:ascii="Marianne" w:hAnsi="Marianne"/>
          <w:b/>
          <w:bCs/>
          <w:sz w:val="20"/>
          <w:szCs w:val="20"/>
          <w:lang w:val="fr-FR" w:eastAsia="fr-FR"/>
        </w:rPr>
        <w:t xml:space="preserve"> </w:t>
      </w:r>
      <w:r w:rsidRPr="004F4616">
        <w:rPr>
          <w:rFonts w:ascii="Marianne" w:hAnsi="Marianne"/>
          <w:b/>
          <w:bCs/>
          <w:sz w:val="20"/>
          <w:szCs w:val="20"/>
          <w:lang w:val="fr-FR" w:eastAsia="fr-FR"/>
        </w:rPr>
        <w:t xml:space="preserve">et </w:t>
      </w:r>
      <w:r w:rsidR="00281111">
        <w:rPr>
          <w:rFonts w:ascii="Marianne" w:hAnsi="Marianne"/>
          <w:b/>
          <w:bCs/>
          <w:sz w:val="20"/>
          <w:szCs w:val="20"/>
          <w:lang w:val="fr-FR" w:eastAsia="fr-FR"/>
        </w:rPr>
        <w:t>SIGNAL</w:t>
      </w:r>
      <w:r w:rsidR="00281111" w:rsidRPr="004F4616">
        <w:rPr>
          <w:rFonts w:ascii="Marianne" w:hAnsi="Marianne"/>
          <w:b/>
          <w:bCs/>
          <w:sz w:val="20"/>
          <w:szCs w:val="20"/>
          <w:lang w:val="fr-FR" w:eastAsia="fr-FR"/>
        </w:rPr>
        <w:t xml:space="preserve"> </w:t>
      </w:r>
    </w:p>
    <w:p w14:paraId="603B913C" w14:textId="77777777" w:rsidR="00B639F6" w:rsidRPr="004F4616" w:rsidRDefault="00B639F6" w:rsidP="00B639F6">
      <w:pPr>
        <w:spacing w:after="0" w:line="288" w:lineRule="auto"/>
        <w:rPr>
          <w:rFonts w:ascii="Marianne" w:hAnsi="Marianne"/>
          <w:sz w:val="20"/>
          <w:szCs w:val="20"/>
          <w:lang w:val="fr-FR" w:eastAsia="fr-FR"/>
        </w:rPr>
      </w:pPr>
    </w:p>
    <w:p w14:paraId="253CE48E" w14:textId="01182278" w:rsidR="00B639F6" w:rsidRPr="004F4616" w:rsidRDefault="004F4616" w:rsidP="00B639F6">
      <w:pPr>
        <w:spacing w:after="0" w:line="288" w:lineRule="auto"/>
        <w:rPr>
          <w:rFonts w:ascii="Marianne" w:hAnsi="Marianne"/>
          <w:sz w:val="20"/>
          <w:szCs w:val="20"/>
          <w:lang w:val="fr-FR" w:eastAsia="fr-FR"/>
        </w:rPr>
      </w:pPr>
      <w:r w:rsidRPr="004F4616">
        <w:rPr>
          <w:rFonts w:ascii="Marianne" w:hAnsi="Marianne"/>
          <w:sz w:val="20"/>
          <w:szCs w:val="20"/>
          <w:lang w:val="fr-FR" w:eastAsia="fr-FR"/>
        </w:rPr>
        <w:t>Issues du CRF de l’e</w:t>
      </w:r>
      <w:r w:rsidR="00B639F6" w:rsidRPr="004F4616">
        <w:rPr>
          <w:rFonts w:ascii="Marianne" w:hAnsi="Marianne"/>
          <w:sz w:val="20"/>
          <w:szCs w:val="20"/>
          <w:lang w:val="fr-FR" w:eastAsia="fr-FR"/>
        </w:rPr>
        <w:t>ssai PHARE :</w:t>
      </w:r>
    </w:p>
    <w:p w14:paraId="7C845392" w14:textId="209DB90E" w:rsidR="00B639F6" w:rsidRPr="004F4616" w:rsidRDefault="00B639F6" w:rsidP="00B639F6">
      <w:pPr>
        <w:pStyle w:val="Paragraphedeliste"/>
        <w:numPr>
          <w:ilvl w:val="0"/>
          <w:numId w:val="4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d'identification : identifiant pseudo, mois et année de naissance de la patiente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3E433F38" w14:textId="77777777" w:rsidR="00B639F6" w:rsidRPr="004F4616" w:rsidRDefault="00B639F6" w:rsidP="00B639F6">
      <w:pPr>
        <w:pStyle w:val="Paragraphedeliste"/>
        <w:numPr>
          <w:ilvl w:val="0"/>
          <w:numId w:val="4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de santé relatives :</w:t>
      </w:r>
    </w:p>
    <w:p w14:paraId="682AA9D1" w14:textId="1B86F892" w:rsidR="00B639F6" w:rsidRPr="004F4616" w:rsidRDefault="00B639F6" w:rsidP="00B639F6">
      <w:pPr>
        <w:pStyle w:val="Paragraphedeliste"/>
        <w:numPr>
          <w:ilvl w:val="1"/>
          <w:numId w:val="4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</w:t>
      </w:r>
      <w:proofErr w:type="gramEnd"/>
      <w:r w:rsidRPr="004F4616">
        <w:rPr>
          <w:rFonts w:ascii="Marianne" w:hAnsi="Marianne"/>
          <w:sz w:val="20"/>
          <w:szCs w:val="20"/>
        </w:rPr>
        <w:t xml:space="preserve"> traitement (chimioth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rapie, radioth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rapie, hormonoth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 xml:space="preserve">rapie) et examens d'imagerie (mammographie,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chographie, scintigraphie, ventriculographie isotopique (FEV) )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7A2BB2CF" w14:textId="66090F79" w:rsidR="00B639F6" w:rsidRPr="004F4616" w:rsidRDefault="00B639F6" w:rsidP="00B639F6">
      <w:pPr>
        <w:pStyle w:val="Paragraphedeliste"/>
        <w:numPr>
          <w:ilvl w:val="1"/>
          <w:numId w:val="4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</w:t>
      </w:r>
      <w:proofErr w:type="gramEnd"/>
      <w:r w:rsidRPr="004F4616">
        <w:rPr>
          <w:rFonts w:ascii="Marianne" w:hAnsi="Marianne"/>
          <w:sz w:val="20"/>
          <w:szCs w:val="20"/>
        </w:rPr>
        <w:t xml:space="preserve"> type, grade, localisation de la tumeur et </w:t>
      </w:r>
      <w:r w:rsidRPr="004F4616">
        <w:rPr>
          <w:rFonts w:ascii="Marianne" w:hAnsi="Marianne" w:cs="Marianne"/>
          <w:sz w:val="20"/>
          <w:szCs w:val="20"/>
        </w:rPr>
        <w:t>à</w:t>
      </w:r>
      <w:r w:rsidRPr="004F4616">
        <w:rPr>
          <w:rFonts w:ascii="Marianne" w:hAnsi="Marianne"/>
          <w:sz w:val="20"/>
          <w:szCs w:val="20"/>
        </w:rPr>
        <w:t xml:space="preserve"> son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ventuelle progression (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volution du marqueur tumoral, type de progression)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6D206FD7" w14:textId="0E9625FF" w:rsidR="00B639F6" w:rsidRPr="004F4616" w:rsidRDefault="00B639F6" w:rsidP="00B639F6">
      <w:pPr>
        <w:pStyle w:val="Paragraphedeliste"/>
        <w:numPr>
          <w:ilvl w:val="1"/>
          <w:numId w:val="4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aux</w:t>
      </w:r>
      <w:proofErr w:type="gramEnd"/>
      <w:r w:rsidRPr="004F4616">
        <w:rPr>
          <w:rFonts w:ascii="Marianne" w:hAnsi="Marianne"/>
          <w:sz w:val="20"/>
          <w:szCs w:val="20"/>
        </w:rPr>
        <w:t xml:space="preserve">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nements ind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sirables survenus en cours de traitement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0513B724" w14:textId="76ADB49B" w:rsidR="00B639F6" w:rsidRPr="004F4616" w:rsidRDefault="00B639F6" w:rsidP="00B639F6">
      <w:pPr>
        <w:pStyle w:val="Paragraphedeliste"/>
        <w:numPr>
          <w:ilvl w:val="1"/>
          <w:numId w:val="4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aux</w:t>
      </w:r>
      <w:proofErr w:type="gramEnd"/>
      <w:r w:rsidRPr="004F4616">
        <w:rPr>
          <w:rFonts w:ascii="Marianne" w:hAnsi="Marianne"/>
          <w:sz w:val="20"/>
          <w:szCs w:val="20"/>
        </w:rPr>
        <w:t xml:space="preserve">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nements cliniques survenus en cours de l'essai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36354B4C" w14:textId="00F68EB5" w:rsidR="00B639F6" w:rsidRPr="004F4616" w:rsidRDefault="00B639F6" w:rsidP="00B639F6">
      <w:pPr>
        <w:pStyle w:val="Paragraphedeliste"/>
        <w:numPr>
          <w:ilvl w:val="1"/>
          <w:numId w:val="4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date</w:t>
      </w:r>
      <w:proofErr w:type="gramEnd"/>
      <w:r w:rsidRPr="004F4616">
        <w:rPr>
          <w:rFonts w:ascii="Marianne" w:hAnsi="Marianne"/>
          <w:sz w:val="20"/>
          <w:szCs w:val="20"/>
        </w:rPr>
        <w:t xml:space="preserve"> et cause de d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c</w:t>
      </w:r>
      <w:r w:rsidRPr="004F4616">
        <w:rPr>
          <w:rFonts w:ascii="Marianne" w:hAnsi="Marianne" w:cs="Marianne"/>
          <w:sz w:val="20"/>
          <w:szCs w:val="20"/>
        </w:rPr>
        <w:t>è</w:t>
      </w:r>
      <w:r w:rsidRPr="004F4616">
        <w:rPr>
          <w:rFonts w:ascii="Marianne" w:hAnsi="Marianne"/>
          <w:sz w:val="20"/>
          <w:szCs w:val="20"/>
        </w:rPr>
        <w:t>s</w:t>
      </w:r>
      <w:r w:rsidR="007D3D60">
        <w:rPr>
          <w:rFonts w:ascii="Marianne" w:hAnsi="Marianne"/>
          <w:sz w:val="20"/>
          <w:szCs w:val="20"/>
        </w:rPr>
        <w:t>.</w:t>
      </w:r>
    </w:p>
    <w:p w14:paraId="328B2FA5" w14:textId="77777777" w:rsidR="00B639F6" w:rsidRPr="004F4616" w:rsidRDefault="00B639F6" w:rsidP="00B639F6">
      <w:pPr>
        <w:spacing w:line="288" w:lineRule="auto"/>
        <w:rPr>
          <w:rFonts w:ascii="Marianne" w:hAnsi="Marianne"/>
          <w:sz w:val="20"/>
          <w:szCs w:val="20"/>
          <w:lang w:val="fr-FR"/>
        </w:rPr>
      </w:pPr>
    </w:p>
    <w:p w14:paraId="345F6054" w14:textId="39712898" w:rsidR="00B639F6" w:rsidRPr="004F4616" w:rsidRDefault="004F4616" w:rsidP="00B639F6">
      <w:pPr>
        <w:spacing w:after="0" w:line="288" w:lineRule="auto"/>
        <w:rPr>
          <w:rFonts w:ascii="Marianne" w:hAnsi="Marianne"/>
          <w:sz w:val="20"/>
          <w:szCs w:val="20"/>
          <w:lang w:val="fr-FR"/>
        </w:rPr>
      </w:pPr>
      <w:r w:rsidRPr="004F4616">
        <w:rPr>
          <w:rFonts w:ascii="Marianne" w:hAnsi="Marianne"/>
          <w:sz w:val="20"/>
          <w:szCs w:val="20"/>
          <w:lang w:val="fr-FR"/>
        </w:rPr>
        <w:t>Issues d</w:t>
      </w:r>
      <w:r w:rsidR="007D3D60">
        <w:rPr>
          <w:rFonts w:ascii="Marianne" w:hAnsi="Marianne"/>
          <w:sz w:val="20"/>
          <w:szCs w:val="20"/>
          <w:lang w:val="fr-FR"/>
        </w:rPr>
        <w:t>u CRF de</w:t>
      </w:r>
      <w:r w:rsidRPr="004F4616">
        <w:rPr>
          <w:rFonts w:ascii="Marianne" w:hAnsi="Marianne"/>
          <w:sz w:val="20"/>
          <w:szCs w:val="20"/>
          <w:lang w:val="fr-FR"/>
        </w:rPr>
        <w:t xml:space="preserve"> l’é</w:t>
      </w:r>
      <w:r w:rsidR="00B639F6" w:rsidRPr="004F4616">
        <w:rPr>
          <w:rFonts w:ascii="Marianne" w:hAnsi="Marianne"/>
          <w:sz w:val="20"/>
          <w:szCs w:val="20"/>
          <w:lang w:val="fr-FR"/>
        </w:rPr>
        <w:t>tude SIGNAL :</w:t>
      </w:r>
    </w:p>
    <w:p w14:paraId="11CD34B8" w14:textId="00E7DE39" w:rsidR="00B639F6" w:rsidRPr="004F4616" w:rsidRDefault="00B639F6" w:rsidP="00B639F6">
      <w:pPr>
        <w:pStyle w:val="Paragraphedeliste"/>
        <w:numPr>
          <w:ilvl w:val="0"/>
          <w:numId w:val="5"/>
        </w:numPr>
        <w:spacing w:before="0" w:line="288" w:lineRule="auto"/>
        <w:ind w:left="714" w:hanging="357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d'identification : identifiant pseudo, mois et année de naissance de la patiente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2E78F8E3" w14:textId="77777777" w:rsidR="00B639F6" w:rsidRPr="004F4616" w:rsidRDefault="00B639F6" w:rsidP="00B639F6">
      <w:pPr>
        <w:pStyle w:val="Paragraphedeliste"/>
        <w:numPr>
          <w:ilvl w:val="0"/>
          <w:numId w:val="5"/>
        </w:numPr>
        <w:spacing w:before="0" w:line="288" w:lineRule="auto"/>
        <w:ind w:left="714" w:hanging="357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de santé relatives :</w:t>
      </w:r>
    </w:p>
    <w:p w14:paraId="07DD737E" w14:textId="387D48BB" w:rsidR="00B639F6" w:rsidRPr="004F4616" w:rsidRDefault="00B639F6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</w:t>
      </w:r>
      <w:proofErr w:type="gramEnd"/>
      <w:r w:rsidRPr="004F4616">
        <w:rPr>
          <w:rFonts w:ascii="Marianne" w:hAnsi="Marianne"/>
          <w:sz w:val="20"/>
          <w:szCs w:val="20"/>
        </w:rPr>
        <w:t xml:space="preserve"> traitement (chimioth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rapie, radioth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rapie, hormonoth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 xml:space="preserve">rapie, autres traitements) et examens d'imagerie (mammographie,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chographie, scintigraphie, ventriculographie isotopique (FEV) )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39C11A51" w14:textId="1BAE5C94" w:rsidR="00B639F6" w:rsidRPr="004F4616" w:rsidRDefault="00B639F6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</w:t>
      </w:r>
      <w:proofErr w:type="gramEnd"/>
      <w:r w:rsidRPr="004F4616">
        <w:rPr>
          <w:rFonts w:ascii="Marianne" w:hAnsi="Marianne"/>
          <w:sz w:val="20"/>
          <w:szCs w:val="20"/>
        </w:rPr>
        <w:t xml:space="preserve"> type, grade, localisation de la tumeur et </w:t>
      </w:r>
      <w:r w:rsidRPr="004F4616">
        <w:rPr>
          <w:rFonts w:ascii="Marianne" w:hAnsi="Marianne" w:cs="Marianne"/>
          <w:sz w:val="20"/>
          <w:szCs w:val="20"/>
        </w:rPr>
        <w:t>à</w:t>
      </w:r>
      <w:r w:rsidRPr="004F4616">
        <w:rPr>
          <w:rFonts w:ascii="Marianne" w:hAnsi="Marianne"/>
          <w:sz w:val="20"/>
          <w:szCs w:val="20"/>
        </w:rPr>
        <w:t xml:space="preserve"> son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ventuelle progression (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volution du marqueur tumoral, type de progression)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4CD4E3FC" w14:textId="3DF73553" w:rsidR="00B639F6" w:rsidRPr="004F4616" w:rsidRDefault="00B639F6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aux</w:t>
      </w:r>
      <w:proofErr w:type="gramEnd"/>
      <w:r w:rsidRPr="004F4616">
        <w:rPr>
          <w:rFonts w:ascii="Marianne" w:hAnsi="Marianne"/>
          <w:sz w:val="20"/>
          <w:szCs w:val="20"/>
        </w:rPr>
        <w:t xml:space="preserve">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nements ind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sirables survenus en cours de traitement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0F40F0B1" w14:textId="148878F3" w:rsidR="00B639F6" w:rsidRPr="004F4616" w:rsidRDefault="00B639F6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aux</w:t>
      </w:r>
      <w:proofErr w:type="gramEnd"/>
      <w:r w:rsidRPr="004F4616">
        <w:rPr>
          <w:rFonts w:ascii="Marianne" w:hAnsi="Marianne"/>
          <w:sz w:val="20"/>
          <w:szCs w:val="20"/>
        </w:rPr>
        <w:t xml:space="preserve"> 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v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nements cliniques survenus en cours de l'essai</w:t>
      </w:r>
      <w:r w:rsidR="007D3D60">
        <w:rPr>
          <w:rFonts w:ascii="Calibri" w:hAnsi="Calibri" w:cs="Calibri"/>
          <w:sz w:val="20"/>
          <w:szCs w:val="20"/>
        </w:rPr>
        <w:t> ;</w:t>
      </w:r>
    </w:p>
    <w:p w14:paraId="53B68DA1" w14:textId="5294BC7F" w:rsidR="00B639F6" w:rsidRPr="004F4616" w:rsidRDefault="00B639F6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proofErr w:type="gramStart"/>
      <w:r w:rsidRPr="004F4616">
        <w:rPr>
          <w:rFonts w:ascii="Marianne" w:hAnsi="Marianne"/>
          <w:sz w:val="20"/>
          <w:szCs w:val="20"/>
        </w:rPr>
        <w:t>date</w:t>
      </w:r>
      <w:proofErr w:type="gramEnd"/>
      <w:r w:rsidRPr="004F4616">
        <w:rPr>
          <w:rFonts w:ascii="Marianne" w:hAnsi="Marianne"/>
          <w:sz w:val="20"/>
          <w:szCs w:val="20"/>
        </w:rPr>
        <w:t xml:space="preserve"> et cause de d</w:t>
      </w:r>
      <w:r w:rsidRPr="004F4616">
        <w:rPr>
          <w:rFonts w:ascii="Marianne" w:hAnsi="Marianne" w:cs="Marianne"/>
          <w:sz w:val="20"/>
          <w:szCs w:val="20"/>
        </w:rPr>
        <w:t>é</w:t>
      </w:r>
      <w:r w:rsidRPr="004F4616">
        <w:rPr>
          <w:rFonts w:ascii="Marianne" w:hAnsi="Marianne"/>
          <w:sz w:val="20"/>
          <w:szCs w:val="20"/>
        </w:rPr>
        <w:t>c</w:t>
      </w:r>
      <w:r w:rsidRPr="004F4616">
        <w:rPr>
          <w:rFonts w:ascii="Marianne" w:hAnsi="Marianne" w:cs="Marianne"/>
          <w:sz w:val="20"/>
          <w:szCs w:val="20"/>
        </w:rPr>
        <w:t>è</w:t>
      </w:r>
      <w:r w:rsidRPr="004F4616">
        <w:rPr>
          <w:rFonts w:ascii="Marianne" w:hAnsi="Marianne"/>
          <w:sz w:val="20"/>
          <w:szCs w:val="20"/>
        </w:rPr>
        <w:t>s</w:t>
      </w:r>
      <w:r w:rsidR="007D3D60">
        <w:rPr>
          <w:rFonts w:ascii="Marianne" w:hAnsi="Marianne"/>
          <w:sz w:val="20"/>
          <w:szCs w:val="20"/>
        </w:rPr>
        <w:t>.</w:t>
      </w:r>
    </w:p>
    <w:p w14:paraId="673117EF" w14:textId="77777777" w:rsidR="004F4616" w:rsidRPr="004F4616" w:rsidRDefault="004F4616" w:rsidP="004F4616">
      <w:pPr>
        <w:spacing w:after="0" w:line="288" w:lineRule="auto"/>
        <w:rPr>
          <w:rFonts w:ascii="Marianne" w:hAnsi="Marianne"/>
          <w:sz w:val="20"/>
          <w:szCs w:val="20"/>
          <w:lang w:val="fr-FR"/>
        </w:rPr>
      </w:pPr>
    </w:p>
    <w:p w14:paraId="4E55EBD7" w14:textId="5DD1C2B0" w:rsidR="004F4616" w:rsidRPr="004F4616" w:rsidRDefault="004F4616" w:rsidP="004F4616">
      <w:pPr>
        <w:spacing w:after="0" w:line="288" w:lineRule="auto"/>
        <w:rPr>
          <w:rFonts w:ascii="Marianne" w:hAnsi="Marianne"/>
          <w:sz w:val="20"/>
          <w:szCs w:val="20"/>
          <w:lang w:val="fr-FR"/>
        </w:rPr>
      </w:pPr>
      <w:r w:rsidRPr="004F4616">
        <w:rPr>
          <w:rFonts w:ascii="Marianne" w:hAnsi="Marianne"/>
          <w:sz w:val="20"/>
          <w:szCs w:val="20"/>
          <w:lang w:val="fr-FR"/>
        </w:rPr>
        <w:t>I</w:t>
      </w:r>
      <w:r w:rsidR="00B639F6" w:rsidRPr="004F4616">
        <w:rPr>
          <w:rFonts w:ascii="Marianne" w:hAnsi="Marianne"/>
          <w:sz w:val="20"/>
          <w:szCs w:val="20"/>
          <w:lang w:val="fr-FR"/>
        </w:rPr>
        <w:t xml:space="preserve">ssues du questionnaire </w:t>
      </w:r>
      <w:r w:rsidR="00281111" w:rsidRPr="004F4616">
        <w:rPr>
          <w:rFonts w:ascii="Marianne" w:hAnsi="Marianne"/>
          <w:sz w:val="20"/>
          <w:szCs w:val="20"/>
          <w:lang w:val="fr-FR"/>
        </w:rPr>
        <w:t>épidémiologique</w:t>
      </w:r>
      <w:r w:rsidR="00B639F6" w:rsidRPr="004F4616">
        <w:rPr>
          <w:rFonts w:ascii="Marianne" w:hAnsi="Marianne"/>
          <w:sz w:val="20"/>
          <w:szCs w:val="20"/>
          <w:lang w:val="fr-FR"/>
        </w:rPr>
        <w:t xml:space="preserve"> de l'étude SIGNAL :</w:t>
      </w:r>
    </w:p>
    <w:p w14:paraId="0D8E4C86" w14:textId="0B857803" w:rsidR="004F4616" w:rsidRPr="004F4616" w:rsidRDefault="00B639F6" w:rsidP="004F4616">
      <w:pPr>
        <w:pStyle w:val="Paragraphedeliste"/>
        <w:numPr>
          <w:ilvl w:val="0"/>
          <w:numId w:val="6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d'identification : identifiant pseudo, mois et année de naissance de la patiente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0FC44B4C" w14:textId="4448673A" w:rsidR="004F4616" w:rsidRPr="004F4616" w:rsidRDefault="00B639F6" w:rsidP="004F4616">
      <w:pPr>
        <w:pStyle w:val="Paragraphedeliste"/>
        <w:numPr>
          <w:ilvl w:val="0"/>
          <w:numId w:val="6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 xml:space="preserve">Données de santé : taille, poids, </w:t>
      </w:r>
      <w:r w:rsidR="004F4616" w:rsidRPr="004F4616">
        <w:rPr>
          <w:rFonts w:ascii="Marianne" w:hAnsi="Marianne"/>
          <w:sz w:val="20"/>
          <w:szCs w:val="20"/>
        </w:rPr>
        <w:t>antécédents</w:t>
      </w:r>
      <w:r w:rsidRPr="004F4616">
        <w:rPr>
          <w:rFonts w:ascii="Marianne" w:hAnsi="Marianne"/>
          <w:sz w:val="20"/>
          <w:szCs w:val="20"/>
        </w:rPr>
        <w:t xml:space="preserve"> gynécologiques, histoire personnelle médicale (maladies du sein, autres cancer, prise de médicaments), </w:t>
      </w:r>
      <w:r w:rsidR="004F4616" w:rsidRPr="004F4616">
        <w:rPr>
          <w:rFonts w:ascii="Marianne" w:hAnsi="Marianne"/>
          <w:sz w:val="20"/>
          <w:szCs w:val="20"/>
        </w:rPr>
        <w:t>antécédents</w:t>
      </w:r>
      <w:r w:rsidRPr="004F4616">
        <w:rPr>
          <w:rFonts w:ascii="Marianne" w:hAnsi="Marianne"/>
          <w:sz w:val="20"/>
          <w:szCs w:val="20"/>
        </w:rPr>
        <w:t xml:space="preserve"> familiaux, expositions aux radiations ;</w:t>
      </w:r>
    </w:p>
    <w:p w14:paraId="1C3EAE5F" w14:textId="5F4C5E23" w:rsidR="00B639F6" w:rsidRPr="004F4616" w:rsidRDefault="00B639F6" w:rsidP="004F4616">
      <w:pPr>
        <w:pStyle w:val="Paragraphedeliste"/>
        <w:numPr>
          <w:ilvl w:val="0"/>
          <w:numId w:val="6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relatives à la vie personnelles : activité professionnelle, activité physique (marche quotidienne, étages montés, activités sportives), exposition au tabac et consommation d'alcool.</w:t>
      </w:r>
    </w:p>
    <w:sectPr w:rsidR="00B639F6" w:rsidRPr="004F4616" w:rsidSect="00F12356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64" w:right="964" w:bottom="964" w:left="96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6505D" w14:textId="77777777" w:rsidR="00476422" w:rsidRDefault="00476422" w:rsidP="008D09C3">
      <w:pPr>
        <w:spacing w:after="0" w:line="240" w:lineRule="auto"/>
      </w:pPr>
      <w:r>
        <w:separator/>
      </w:r>
    </w:p>
  </w:endnote>
  <w:endnote w:type="continuationSeparator" w:id="0">
    <w:p w14:paraId="7ECFD39A" w14:textId="77777777" w:rsidR="00476422" w:rsidRDefault="00476422" w:rsidP="008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-Regular">
    <w:altName w:val="Times New Roman"/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4682038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F47707C" w14:textId="77777777" w:rsidR="008D09C3" w:rsidRDefault="008D09C3" w:rsidP="00F35B6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B309D5" w14:textId="77777777" w:rsidR="008D09C3" w:rsidRDefault="008D09C3" w:rsidP="008D09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636216668"/>
      <w:docPartObj>
        <w:docPartGallery w:val="Page Numbers (Bottom of Page)"/>
        <w:docPartUnique/>
      </w:docPartObj>
    </w:sdtPr>
    <w:sdtEndPr>
      <w:rPr>
        <w:rStyle w:val="Numrodepage"/>
        <w:rFonts w:ascii="Marianne Light" w:hAnsi="Marianne Light"/>
        <w:sz w:val="20"/>
        <w:szCs w:val="20"/>
      </w:rPr>
    </w:sdtEndPr>
    <w:sdtContent>
      <w:p w14:paraId="289A9310" w14:textId="77777777" w:rsidR="00542383" w:rsidRDefault="00A207D9" w:rsidP="00A207D9">
        <w:pPr>
          <w:pStyle w:val="Pieddepage"/>
          <w:jc w:val="center"/>
          <w:rPr>
            <w:rStyle w:val="Numrodepage"/>
            <w:rFonts w:ascii="Marianne Light" w:hAnsi="Marianne Light"/>
            <w:sz w:val="20"/>
            <w:szCs w:val="20"/>
          </w:rPr>
        </w:pP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begin"/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instrText xml:space="preserve"> PAGE </w:instrTex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separate"/>
        </w:r>
        <w:r w:rsidR="00CB2DC0">
          <w:rPr>
            <w:rStyle w:val="Numrodepage"/>
            <w:rFonts w:ascii="Marianne Light" w:hAnsi="Marianne Light"/>
            <w:noProof/>
            <w:sz w:val="20"/>
            <w:szCs w:val="20"/>
          </w:rPr>
          <w:t>2</w: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end"/>
        </w:r>
      </w:p>
      <w:p w14:paraId="515828D4" w14:textId="50D59937" w:rsidR="008D09C3" w:rsidRPr="00542383" w:rsidRDefault="00542383" w:rsidP="00542383">
        <w:pPr>
          <w:tabs>
            <w:tab w:val="left" w:pos="5071"/>
          </w:tabs>
          <w:spacing w:before="32" w:after="0" w:line="160" w:lineRule="exact"/>
          <w:ind w:left="244"/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</w:pPr>
        <w:r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  <w:t>Version actualisée d</w:t>
        </w:r>
        <w:r w:rsidR="00DF7C65"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  <w:t xml:space="preserve">u </w:t>
        </w:r>
        <w:r w:rsidR="00281111"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  <w:t>juin 2024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029770972"/>
      <w:docPartObj>
        <w:docPartGallery w:val="Page Numbers (Bottom of Page)"/>
        <w:docPartUnique/>
      </w:docPartObj>
    </w:sdtPr>
    <w:sdtEndPr>
      <w:rPr>
        <w:rStyle w:val="Numrodepage"/>
        <w:rFonts w:ascii="Marianne Light" w:hAnsi="Marianne Light"/>
        <w:sz w:val="20"/>
        <w:szCs w:val="20"/>
      </w:rPr>
    </w:sdtEndPr>
    <w:sdtContent>
      <w:p w14:paraId="7E919102" w14:textId="77777777" w:rsidR="00F12356" w:rsidRPr="00F12356" w:rsidRDefault="00F12356" w:rsidP="009E31AB">
        <w:pPr>
          <w:pStyle w:val="Pieddepage"/>
          <w:framePr w:wrap="none" w:vAnchor="text" w:hAnchor="margin" w:xAlign="center" w:y="1"/>
          <w:rPr>
            <w:rStyle w:val="Numrodepage"/>
            <w:rFonts w:ascii="Marianne Light" w:hAnsi="Marianne Light"/>
            <w:sz w:val="20"/>
            <w:szCs w:val="20"/>
          </w:rPr>
        </w:pP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begin"/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instrText xml:space="preserve"> PAGE </w:instrTex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separate"/>
        </w:r>
        <w:r w:rsidR="00CB2DC0">
          <w:rPr>
            <w:rStyle w:val="Numrodepage"/>
            <w:rFonts w:ascii="Marianne Light" w:hAnsi="Marianne Light"/>
            <w:noProof/>
            <w:sz w:val="20"/>
            <w:szCs w:val="20"/>
          </w:rPr>
          <w:t>1</w: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end"/>
        </w:r>
      </w:p>
    </w:sdtContent>
  </w:sdt>
  <w:p w14:paraId="3174F3A3" w14:textId="26CC5D72" w:rsidR="00A24C99" w:rsidRPr="00F12356" w:rsidRDefault="00542383" w:rsidP="00A24C99">
    <w:pPr>
      <w:tabs>
        <w:tab w:val="left" w:pos="5071"/>
      </w:tabs>
      <w:spacing w:before="32" w:after="0" w:line="160" w:lineRule="exact"/>
      <w:ind w:left="244"/>
      <w:rPr>
        <w:rFonts w:ascii="Marianne Light" w:eastAsia="Marianne-Regular" w:hAnsi="Marianne Light" w:cs="Marianne-Regular"/>
        <w:noProof/>
        <w:color w:val="231F20"/>
        <w:sz w:val="20"/>
        <w:szCs w:val="20"/>
        <w:lang w:val="fr-FR"/>
      </w:rPr>
    </w:pPr>
    <w:r>
      <w:rPr>
        <w:rFonts w:ascii="Marianne Light" w:eastAsia="Marianne-Regular" w:hAnsi="Marianne Light" w:cs="Marianne-Regular"/>
        <w:noProof/>
        <w:color w:val="231F20"/>
        <w:sz w:val="20"/>
        <w:szCs w:val="20"/>
        <w:lang w:val="fr-FR"/>
      </w:rPr>
      <w:t xml:space="preserve">Version actualisée de  </w:t>
    </w:r>
    <w:r w:rsidR="00281111">
      <w:rPr>
        <w:rFonts w:ascii="Marianne Light" w:eastAsia="Marianne-Regular" w:hAnsi="Marianne Light" w:cs="Marianne-Regular"/>
        <w:noProof/>
        <w:color w:val="231F20"/>
        <w:sz w:val="20"/>
        <w:szCs w:val="20"/>
        <w:lang w:val="fr-FR"/>
      </w:rPr>
      <w:t>juin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8778D" w14:textId="77777777" w:rsidR="00476422" w:rsidRDefault="00476422" w:rsidP="008D09C3">
      <w:pPr>
        <w:spacing w:after="0" w:line="240" w:lineRule="auto"/>
      </w:pPr>
      <w:r>
        <w:separator/>
      </w:r>
    </w:p>
  </w:footnote>
  <w:footnote w:type="continuationSeparator" w:id="0">
    <w:p w14:paraId="524FA5C7" w14:textId="77777777" w:rsidR="00476422" w:rsidRDefault="00476422" w:rsidP="008D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7455" w14:textId="77777777" w:rsidR="00F12356" w:rsidRDefault="00AF5238">
    <w:pPr>
      <w:pStyle w:val="En-tte"/>
    </w:pPr>
    <w:r>
      <w:rPr>
        <w:rFonts w:ascii="Marianne" w:eastAsia="Marianne" w:hAnsi="Marianne" w:cs="Marianne"/>
        <w:b/>
        <w:bCs/>
        <w:noProof/>
        <w:color w:val="231F20"/>
        <w:spacing w:val="-2"/>
        <w:lang w:val="fr-FR" w:eastAsia="fr-FR"/>
      </w:rPr>
      <w:drawing>
        <wp:anchor distT="0" distB="0" distL="114300" distR="114300" simplePos="0" relativeHeight="251661312" behindDoc="0" locked="0" layoutInCell="1" allowOverlap="1" wp14:anchorId="0779D946" wp14:editId="68910082">
          <wp:simplePos x="0" y="0"/>
          <wp:positionH relativeFrom="column">
            <wp:posOffset>4749553</wp:posOffset>
          </wp:positionH>
          <wp:positionV relativeFrom="paragraph">
            <wp:posOffset>274807</wp:posOffset>
          </wp:positionV>
          <wp:extent cx="1686560" cy="843280"/>
          <wp:effectExtent l="0" t="0" r="2540" b="0"/>
          <wp:wrapSquare wrapText="bothSides"/>
          <wp:docPr id="1846177680" name="Image 1846177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CA-Seul_logoVect-2014-OK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56" w:rsidRPr="00F12356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DCD7044" wp14:editId="6D58AFE6">
          <wp:simplePos x="0" y="0"/>
          <wp:positionH relativeFrom="column">
            <wp:posOffset>-101600</wp:posOffset>
          </wp:positionH>
          <wp:positionV relativeFrom="paragraph">
            <wp:posOffset>202353</wp:posOffset>
          </wp:positionV>
          <wp:extent cx="1294765" cy="1137920"/>
          <wp:effectExtent l="0" t="0" r="0" b="0"/>
          <wp:wrapSquare wrapText="bothSides"/>
          <wp:docPr id="12280674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/>
                  <a:srcRect b="12097"/>
                  <a:stretch/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5721"/>
    <w:multiLevelType w:val="hybridMultilevel"/>
    <w:tmpl w:val="722ECE14"/>
    <w:lvl w:ilvl="0" w:tplc="C59A25F4">
      <w:numFmt w:val="bullet"/>
      <w:lvlText w:val=""/>
      <w:lvlJc w:val="left"/>
      <w:pPr>
        <w:ind w:left="720" w:hanging="360"/>
      </w:pPr>
      <w:rPr>
        <w:rFonts w:ascii="Symbol" w:eastAsia="Marianne-Regular" w:hAnsi="Symbol" w:cs="Marianne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1ADE"/>
    <w:multiLevelType w:val="hybridMultilevel"/>
    <w:tmpl w:val="B6FC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1457"/>
    <w:multiLevelType w:val="hybridMultilevel"/>
    <w:tmpl w:val="3E465D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6F64"/>
    <w:multiLevelType w:val="hybridMultilevel"/>
    <w:tmpl w:val="5F3E5F20"/>
    <w:lvl w:ilvl="0" w:tplc="E9CCC260">
      <w:numFmt w:val="bullet"/>
      <w:pStyle w:val="Paragraphedeliste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7A35"/>
    <w:multiLevelType w:val="hybridMultilevel"/>
    <w:tmpl w:val="47281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A732A"/>
    <w:multiLevelType w:val="hybridMultilevel"/>
    <w:tmpl w:val="B1F6C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60263">
    <w:abstractNumId w:val="3"/>
  </w:num>
  <w:num w:numId="2" w16cid:durableId="1227377881">
    <w:abstractNumId w:val="2"/>
  </w:num>
  <w:num w:numId="3" w16cid:durableId="207303109">
    <w:abstractNumId w:val="0"/>
  </w:num>
  <w:num w:numId="4" w16cid:durableId="1667899825">
    <w:abstractNumId w:val="4"/>
  </w:num>
  <w:num w:numId="5" w16cid:durableId="1437019044">
    <w:abstractNumId w:val="5"/>
  </w:num>
  <w:num w:numId="6" w16cid:durableId="165741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97"/>
    <w:rsid w:val="00056A41"/>
    <w:rsid w:val="000965F8"/>
    <w:rsid w:val="000A02AC"/>
    <w:rsid w:val="000C56B3"/>
    <w:rsid w:val="001111F3"/>
    <w:rsid w:val="00175762"/>
    <w:rsid w:val="001D2B9B"/>
    <w:rsid w:val="00275CB6"/>
    <w:rsid w:val="00281111"/>
    <w:rsid w:val="002C108A"/>
    <w:rsid w:val="002D1787"/>
    <w:rsid w:val="00317AED"/>
    <w:rsid w:val="00381AA9"/>
    <w:rsid w:val="00476422"/>
    <w:rsid w:val="004A64DF"/>
    <w:rsid w:val="004C0146"/>
    <w:rsid w:val="004F4616"/>
    <w:rsid w:val="00512219"/>
    <w:rsid w:val="005131AD"/>
    <w:rsid w:val="00541800"/>
    <w:rsid w:val="00542383"/>
    <w:rsid w:val="005E0DAD"/>
    <w:rsid w:val="0062659E"/>
    <w:rsid w:val="00664181"/>
    <w:rsid w:val="00673211"/>
    <w:rsid w:val="00676929"/>
    <w:rsid w:val="006877F4"/>
    <w:rsid w:val="00687958"/>
    <w:rsid w:val="00696522"/>
    <w:rsid w:val="007833B8"/>
    <w:rsid w:val="007A510D"/>
    <w:rsid w:val="007D3D60"/>
    <w:rsid w:val="008254FC"/>
    <w:rsid w:val="00880352"/>
    <w:rsid w:val="008867B4"/>
    <w:rsid w:val="008B2582"/>
    <w:rsid w:val="008D09C3"/>
    <w:rsid w:val="008D2854"/>
    <w:rsid w:val="008F23CC"/>
    <w:rsid w:val="00983368"/>
    <w:rsid w:val="00997D52"/>
    <w:rsid w:val="009B5A33"/>
    <w:rsid w:val="009D5B87"/>
    <w:rsid w:val="00A207D9"/>
    <w:rsid w:val="00A24C99"/>
    <w:rsid w:val="00AF5238"/>
    <w:rsid w:val="00B639F6"/>
    <w:rsid w:val="00C05AF2"/>
    <w:rsid w:val="00C068D6"/>
    <w:rsid w:val="00C143F4"/>
    <w:rsid w:val="00C46C97"/>
    <w:rsid w:val="00C70E51"/>
    <w:rsid w:val="00CB2DC0"/>
    <w:rsid w:val="00D17BED"/>
    <w:rsid w:val="00D448D4"/>
    <w:rsid w:val="00D61D67"/>
    <w:rsid w:val="00DE5BF6"/>
    <w:rsid w:val="00DF6932"/>
    <w:rsid w:val="00DF7C65"/>
    <w:rsid w:val="00E36A05"/>
    <w:rsid w:val="00E427DE"/>
    <w:rsid w:val="00E63007"/>
    <w:rsid w:val="00E8741C"/>
    <w:rsid w:val="00F12356"/>
    <w:rsid w:val="00F80603"/>
    <w:rsid w:val="00F9138E"/>
    <w:rsid w:val="00FB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DDE689"/>
  <w15:docId w15:val="{85056B0E-6197-4F29-9674-1327FD2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uiPriority w:val="9"/>
    <w:qFormat/>
    <w:rsid w:val="004C0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9C3"/>
  </w:style>
  <w:style w:type="paragraph" w:styleId="Pieddepage">
    <w:name w:val="footer"/>
    <w:basedOn w:val="Normal"/>
    <w:link w:val="PieddepageCar"/>
    <w:uiPriority w:val="99"/>
    <w:unhideWhenUsed/>
    <w:rsid w:val="008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9C3"/>
  </w:style>
  <w:style w:type="character" w:styleId="Numrodepage">
    <w:name w:val="page number"/>
    <w:basedOn w:val="Policepardfaut"/>
    <w:uiPriority w:val="99"/>
    <w:semiHidden/>
    <w:unhideWhenUsed/>
    <w:rsid w:val="008D09C3"/>
  </w:style>
  <w:style w:type="table" w:styleId="Grilledutableau">
    <w:name w:val="Table Grid"/>
    <w:basedOn w:val="TableauNormal"/>
    <w:uiPriority w:val="59"/>
    <w:rsid w:val="000A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8B2582"/>
    <w:pPr>
      <w:widowControl/>
      <w:numPr>
        <w:numId w:val="1"/>
      </w:numPr>
      <w:spacing w:before="120" w:after="0"/>
      <w:jc w:val="both"/>
    </w:pPr>
    <w:rPr>
      <w:rFonts w:ascii="Trebuchet MS" w:eastAsia="Times New Roman" w:hAnsi="Trebuchet MS" w:cs="Times New Roman"/>
      <w:szCs w:val="24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8B2582"/>
    <w:rPr>
      <w:rFonts w:ascii="Trebuchet MS" w:eastAsia="Times New Roman" w:hAnsi="Trebuchet MS" w:cs="Times New Roman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4C0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B639F6"/>
    <w:pPr>
      <w:widowControl/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811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11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11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11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111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75CB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5CB6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1111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cancer.fr/Expertises-et-publications/La-plateforme-de-donnees-en-cancerologie/Acceder-aux-donnees-de-la-PD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cancer.fr/Expertises-et-publications/La-plateforme-de-donnees-en-cancerologie/Acceder-aux-donnees-de-la-PD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E980-EF97-454B-BC77-8F82AB7A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IMHAUS Elise</dc:creator>
  <cp:lastModifiedBy>cfaure@institutcancer.fr</cp:lastModifiedBy>
  <cp:revision>4</cp:revision>
  <dcterms:created xsi:type="dcterms:W3CDTF">2024-06-18T13:43:00Z</dcterms:created>
  <dcterms:modified xsi:type="dcterms:W3CDTF">2024-06-19T06:57:00Z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