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6188" w14:textId="31581E20" w:rsidR="008D29D9" w:rsidRPr="00FC3549" w:rsidRDefault="004E7F47" w:rsidP="00FC3549">
      <w:pPr>
        <w:pStyle w:val="Default"/>
        <w:jc w:val="both"/>
        <w:rPr>
          <w:rFonts w:ascii="Marianne Light" w:eastAsia="Times New Roman" w:hAnsi="Marianne Light" w:cs="Arial"/>
          <w:b/>
          <w:color w:val="auto"/>
          <w:sz w:val="22"/>
          <w:szCs w:val="22"/>
        </w:rPr>
      </w:pPr>
      <w:r w:rsidRPr="00FC3549">
        <w:rPr>
          <w:rFonts w:ascii="Marianne Light" w:hAnsi="Marianne Light"/>
          <w:noProof/>
          <w14:ligatures w14:val="standardContextual"/>
        </w:rPr>
        <w:drawing>
          <wp:anchor distT="0" distB="0" distL="114300" distR="114300" simplePos="0" relativeHeight="251660288" behindDoc="0" locked="0" layoutInCell="1" allowOverlap="1" wp14:anchorId="1C8890DD" wp14:editId="531792B3">
            <wp:simplePos x="0" y="0"/>
            <wp:positionH relativeFrom="column">
              <wp:posOffset>1905</wp:posOffset>
            </wp:positionH>
            <wp:positionV relativeFrom="paragraph">
              <wp:posOffset>1905</wp:posOffset>
            </wp:positionV>
            <wp:extent cx="1517650" cy="968776"/>
            <wp:effectExtent l="0" t="0" r="6350" b="3175"/>
            <wp:wrapSquare wrapText="bothSides"/>
            <wp:docPr id="16593118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11873" name="Image 16593118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650" cy="968776"/>
                    </a:xfrm>
                    <a:prstGeom prst="rect">
                      <a:avLst/>
                    </a:prstGeom>
                  </pic:spPr>
                </pic:pic>
              </a:graphicData>
            </a:graphic>
            <wp14:sizeRelH relativeFrom="page">
              <wp14:pctWidth>0</wp14:pctWidth>
            </wp14:sizeRelH>
            <wp14:sizeRelV relativeFrom="page">
              <wp14:pctHeight>0</wp14:pctHeight>
            </wp14:sizeRelV>
          </wp:anchor>
        </w:drawing>
      </w:r>
      <w:r w:rsidR="008D29D9" w:rsidRPr="00FC3549">
        <w:rPr>
          <w:rFonts w:ascii="Marianne Light" w:hAnsi="Marianne Light"/>
          <w:noProof/>
          <w14:ligatures w14:val="standardContextual"/>
        </w:rPr>
        <w:drawing>
          <wp:anchor distT="0" distB="0" distL="114300" distR="114300" simplePos="0" relativeHeight="251659264" behindDoc="0" locked="0" layoutInCell="1" allowOverlap="1" wp14:anchorId="69D05515" wp14:editId="5A7E757D">
            <wp:simplePos x="0" y="0"/>
            <wp:positionH relativeFrom="column">
              <wp:posOffset>4351655</wp:posOffset>
            </wp:positionH>
            <wp:positionV relativeFrom="paragraph">
              <wp:posOffset>0</wp:posOffset>
            </wp:positionV>
            <wp:extent cx="1460500" cy="730250"/>
            <wp:effectExtent l="0" t="0" r="6350" b="0"/>
            <wp:wrapSquare wrapText="bothSides"/>
            <wp:docPr id="21238216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21611" name="Image 21238216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0500" cy="730250"/>
                    </a:xfrm>
                    <a:prstGeom prst="rect">
                      <a:avLst/>
                    </a:prstGeom>
                  </pic:spPr>
                </pic:pic>
              </a:graphicData>
            </a:graphic>
            <wp14:sizeRelH relativeFrom="page">
              <wp14:pctWidth>0</wp14:pctWidth>
            </wp14:sizeRelH>
            <wp14:sizeRelV relativeFrom="page">
              <wp14:pctHeight>0</wp14:pctHeight>
            </wp14:sizeRelV>
          </wp:anchor>
        </w:drawing>
      </w:r>
    </w:p>
    <w:p w14:paraId="2C69E2D6" w14:textId="0C5DFA71" w:rsidR="008D29D9" w:rsidRPr="00FC3549" w:rsidRDefault="008D29D9" w:rsidP="00FC3549">
      <w:pPr>
        <w:pStyle w:val="Default"/>
        <w:jc w:val="both"/>
        <w:rPr>
          <w:rFonts w:ascii="Marianne Light" w:eastAsia="Times New Roman" w:hAnsi="Marianne Light" w:cs="Arial"/>
          <w:b/>
          <w:color w:val="auto"/>
          <w:sz w:val="22"/>
          <w:szCs w:val="22"/>
        </w:rPr>
      </w:pPr>
    </w:p>
    <w:p w14:paraId="4D89BFDA" w14:textId="77777777" w:rsidR="008D29D9" w:rsidRPr="00FC3549" w:rsidRDefault="008D29D9" w:rsidP="00FC3549">
      <w:pPr>
        <w:pStyle w:val="Default"/>
        <w:jc w:val="both"/>
        <w:rPr>
          <w:rFonts w:ascii="Marianne Light" w:eastAsia="Times New Roman" w:hAnsi="Marianne Light" w:cs="Arial"/>
          <w:b/>
          <w:color w:val="auto"/>
          <w:sz w:val="22"/>
          <w:szCs w:val="22"/>
        </w:rPr>
      </w:pPr>
    </w:p>
    <w:p w14:paraId="536AD151" w14:textId="77777777" w:rsidR="008D29D9" w:rsidRPr="00FC3549" w:rsidRDefault="008D29D9" w:rsidP="00FC3549">
      <w:pPr>
        <w:pStyle w:val="Default"/>
        <w:jc w:val="both"/>
        <w:rPr>
          <w:rFonts w:ascii="Marianne Light" w:eastAsia="Times New Roman" w:hAnsi="Marianne Light" w:cs="Arial"/>
          <w:b/>
          <w:color w:val="auto"/>
          <w:sz w:val="22"/>
          <w:szCs w:val="22"/>
        </w:rPr>
      </w:pPr>
    </w:p>
    <w:p w14:paraId="733A407E" w14:textId="77777777" w:rsidR="008D29D9" w:rsidRPr="00FC3549" w:rsidRDefault="008D29D9" w:rsidP="00FC3549">
      <w:pPr>
        <w:pStyle w:val="Default"/>
        <w:jc w:val="both"/>
        <w:rPr>
          <w:rFonts w:ascii="Marianne Light" w:eastAsia="Times New Roman" w:hAnsi="Marianne Light" w:cs="Arial"/>
          <w:b/>
          <w:color w:val="auto"/>
          <w:sz w:val="22"/>
          <w:szCs w:val="22"/>
        </w:rPr>
      </w:pPr>
    </w:p>
    <w:p w14:paraId="6F59C995" w14:textId="77777777" w:rsidR="004E7F47" w:rsidRPr="00FC3549" w:rsidRDefault="004E7F47" w:rsidP="00FC3549">
      <w:pPr>
        <w:pStyle w:val="Default"/>
        <w:jc w:val="both"/>
        <w:rPr>
          <w:rFonts w:ascii="Marianne Light" w:eastAsia="Times New Roman" w:hAnsi="Marianne Light" w:cs="Arial"/>
          <w:b/>
          <w:color w:val="auto"/>
          <w:sz w:val="22"/>
          <w:szCs w:val="22"/>
        </w:rPr>
      </w:pPr>
    </w:p>
    <w:p w14:paraId="1A078222" w14:textId="77777777" w:rsidR="007F7850" w:rsidRPr="00FC3549" w:rsidRDefault="007F7850" w:rsidP="00FC3549">
      <w:pPr>
        <w:spacing w:after="200" w:line="276" w:lineRule="auto"/>
        <w:jc w:val="both"/>
        <w:rPr>
          <w:rFonts w:ascii="Marianne Light" w:eastAsia="Times New Roman" w:hAnsi="Marianne Light" w:cs="Arial"/>
          <w:b/>
        </w:rPr>
      </w:pPr>
    </w:p>
    <w:p w14:paraId="0D3A0C7A" w14:textId="77777777" w:rsidR="007F7850" w:rsidRPr="00FC3549" w:rsidRDefault="007F7850" w:rsidP="00FC3549">
      <w:pPr>
        <w:spacing w:after="200" w:line="276" w:lineRule="auto"/>
        <w:jc w:val="both"/>
        <w:rPr>
          <w:rFonts w:ascii="Marianne Light" w:eastAsia="Times New Roman" w:hAnsi="Marianne Light" w:cs="Arial"/>
          <w:b/>
        </w:rPr>
      </w:pPr>
    </w:p>
    <w:p w14:paraId="3FE7613D" w14:textId="77777777" w:rsidR="007F7850" w:rsidRPr="00FC3549" w:rsidRDefault="007F7850" w:rsidP="00FC3549">
      <w:pPr>
        <w:spacing w:after="200" w:line="276" w:lineRule="auto"/>
        <w:jc w:val="both"/>
        <w:rPr>
          <w:rFonts w:ascii="Marianne Light" w:eastAsia="Times New Roman" w:hAnsi="Marianne Light" w:cs="Arial"/>
          <w:b/>
        </w:rPr>
      </w:pPr>
    </w:p>
    <w:p w14:paraId="14315EBC" w14:textId="77777777" w:rsidR="007F7850" w:rsidRPr="00FC3549" w:rsidRDefault="007F7850" w:rsidP="00FC3549">
      <w:pPr>
        <w:spacing w:after="200" w:line="276" w:lineRule="auto"/>
        <w:jc w:val="both"/>
        <w:rPr>
          <w:rFonts w:ascii="Marianne Light" w:eastAsia="Times New Roman" w:hAnsi="Marianne Light" w:cs="Arial"/>
          <w:b/>
        </w:rPr>
      </w:pPr>
    </w:p>
    <w:p w14:paraId="5D3C320E" w14:textId="2A8A3C20" w:rsidR="003D1B4D" w:rsidRPr="00FC3549" w:rsidRDefault="003D1B4D" w:rsidP="00676763">
      <w:pPr>
        <w:spacing w:after="0" w:line="276" w:lineRule="auto"/>
        <w:jc w:val="center"/>
        <w:rPr>
          <w:rFonts w:ascii="Marianne Light" w:eastAsia="Times New Roman" w:hAnsi="Marianne Light" w:cs="Arial"/>
          <w:b/>
          <w:sz w:val="24"/>
          <w:szCs w:val="24"/>
        </w:rPr>
      </w:pPr>
      <w:r w:rsidRPr="00FC3549">
        <w:rPr>
          <w:rFonts w:ascii="Marianne Light" w:eastAsia="Times New Roman" w:hAnsi="Marianne Light" w:cs="Arial"/>
          <w:b/>
          <w:sz w:val="24"/>
          <w:szCs w:val="24"/>
        </w:rPr>
        <w:t>CAM</w:t>
      </w:r>
      <w:r w:rsidR="007F7850" w:rsidRPr="00FC3549">
        <w:rPr>
          <w:rFonts w:ascii="Marianne Light" w:eastAsia="Times New Roman" w:hAnsi="Marianne Light" w:cs="Arial"/>
          <w:b/>
          <w:sz w:val="24"/>
          <w:szCs w:val="24"/>
        </w:rPr>
        <w:t>PA</w:t>
      </w:r>
      <w:r w:rsidRPr="00FC3549">
        <w:rPr>
          <w:rFonts w:ascii="Marianne Light" w:eastAsia="Times New Roman" w:hAnsi="Marianne Light" w:cs="Arial"/>
          <w:b/>
          <w:sz w:val="24"/>
          <w:szCs w:val="24"/>
        </w:rPr>
        <w:t>GNE DE VACCINATION CONTRE LES PAPILLOMAVIRUS HUMAINS</w:t>
      </w:r>
    </w:p>
    <w:p w14:paraId="5F31C25F" w14:textId="1E8D6BDD" w:rsidR="007F7850" w:rsidRPr="00A829F2" w:rsidRDefault="00EE3A70" w:rsidP="00676763">
      <w:pPr>
        <w:spacing w:after="0" w:line="276" w:lineRule="auto"/>
        <w:jc w:val="center"/>
        <w:rPr>
          <w:rFonts w:ascii="Marianne Light" w:eastAsia="Times New Roman" w:hAnsi="Marianne Light" w:cs="Arial"/>
          <w:b/>
          <w:sz w:val="24"/>
          <w:szCs w:val="24"/>
          <w:vertAlign w:val="superscript"/>
        </w:rPr>
      </w:pPr>
      <w:r>
        <w:rPr>
          <w:rFonts w:ascii="Marianne Light" w:eastAsia="Times New Roman" w:hAnsi="Marianne Light" w:cs="Arial"/>
          <w:b/>
          <w:sz w:val="24"/>
          <w:szCs w:val="24"/>
        </w:rPr>
        <w:t>AUPR</w:t>
      </w:r>
      <w:r w:rsidRPr="00FC3549">
        <w:rPr>
          <w:rFonts w:ascii="Marianne Light" w:eastAsia="Times New Roman" w:hAnsi="Marianne Light" w:cs="Arial"/>
          <w:b/>
          <w:sz w:val="24"/>
          <w:szCs w:val="24"/>
        </w:rPr>
        <w:t>È</w:t>
      </w:r>
      <w:r>
        <w:rPr>
          <w:rFonts w:ascii="Marianne Light" w:eastAsia="Times New Roman" w:hAnsi="Marianne Light" w:cs="Arial"/>
          <w:b/>
          <w:sz w:val="24"/>
          <w:szCs w:val="24"/>
        </w:rPr>
        <w:t>S DE</w:t>
      </w:r>
      <w:r w:rsidR="007F7850" w:rsidRPr="00FC3549">
        <w:rPr>
          <w:rFonts w:ascii="Marianne Light" w:eastAsia="Times New Roman" w:hAnsi="Marianne Light" w:cs="Arial"/>
          <w:b/>
          <w:sz w:val="24"/>
          <w:szCs w:val="24"/>
        </w:rPr>
        <w:t xml:space="preserve"> 800</w:t>
      </w:r>
      <w:r w:rsidR="007F7850" w:rsidRPr="00FC3549">
        <w:rPr>
          <w:rFonts w:ascii="Calibri" w:eastAsia="Times New Roman" w:hAnsi="Calibri" w:cs="Calibri"/>
          <w:b/>
          <w:sz w:val="24"/>
          <w:szCs w:val="24"/>
        </w:rPr>
        <w:t> </w:t>
      </w:r>
      <w:r w:rsidR="007F7850" w:rsidRPr="00FC3549">
        <w:rPr>
          <w:rFonts w:ascii="Marianne Light" w:eastAsia="Times New Roman" w:hAnsi="Marianne Light" w:cs="Arial"/>
          <w:b/>
          <w:sz w:val="24"/>
          <w:szCs w:val="24"/>
        </w:rPr>
        <w:t>000 ÉLÈVES DE 5</w:t>
      </w:r>
      <w:proofErr w:type="gramStart"/>
      <w:r w:rsidR="007F7850" w:rsidRPr="00FC3549">
        <w:rPr>
          <w:rFonts w:ascii="Marianne Light" w:eastAsia="Times New Roman" w:hAnsi="Marianne Light" w:cs="Arial"/>
          <w:b/>
          <w:sz w:val="24"/>
          <w:szCs w:val="24"/>
          <w:vertAlign w:val="superscript"/>
        </w:rPr>
        <w:t>e</w:t>
      </w:r>
      <w:r w:rsidR="00BA282D">
        <w:rPr>
          <w:rFonts w:ascii="Marianne Light" w:eastAsia="Times New Roman" w:hAnsi="Marianne Light" w:cs="Arial"/>
          <w:b/>
          <w:sz w:val="24"/>
          <w:szCs w:val="24"/>
          <w:vertAlign w:val="superscript"/>
        </w:rPr>
        <w:t xml:space="preserve"> </w:t>
      </w:r>
      <w:r w:rsidR="00A829F2">
        <w:rPr>
          <w:rFonts w:ascii="Marianne Light" w:eastAsia="Times New Roman" w:hAnsi="Marianne Light" w:cs="Arial"/>
          <w:b/>
          <w:sz w:val="24"/>
          <w:szCs w:val="24"/>
          <w:vertAlign w:val="superscript"/>
        </w:rPr>
        <w:t xml:space="preserve"> </w:t>
      </w:r>
      <w:r w:rsidR="00A829F2">
        <w:rPr>
          <w:rFonts w:ascii="Marianne Light" w:eastAsia="Times New Roman" w:hAnsi="Marianne Light" w:cs="Arial"/>
          <w:b/>
          <w:sz w:val="24"/>
          <w:szCs w:val="24"/>
        </w:rPr>
        <w:t>-</w:t>
      </w:r>
      <w:proofErr w:type="gramEnd"/>
      <w:r w:rsidR="00A829F2">
        <w:rPr>
          <w:rFonts w:ascii="Marianne Light" w:eastAsia="Times New Roman" w:hAnsi="Marianne Light" w:cs="Arial"/>
          <w:b/>
          <w:sz w:val="24"/>
          <w:szCs w:val="24"/>
        </w:rPr>
        <w:t xml:space="preserve"> </w:t>
      </w:r>
      <w:r w:rsidRPr="00EE3A70">
        <w:rPr>
          <w:rFonts w:ascii="Marianne Light" w:eastAsia="Times New Roman" w:hAnsi="Marianne Light" w:cs="Arial"/>
          <w:b/>
          <w:sz w:val="24"/>
          <w:szCs w:val="24"/>
        </w:rPr>
        <w:t>Septembre 2023</w:t>
      </w:r>
      <w:r w:rsidR="00A829F2">
        <w:rPr>
          <w:rFonts w:ascii="Marianne Light" w:eastAsia="Times New Roman" w:hAnsi="Marianne Light" w:cs="Arial"/>
          <w:b/>
          <w:sz w:val="24"/>
          <w:szCs w:val="24"/>
        </w:rPr>
        <w:t xml:space="preserve"> </w:t>
      </w:r>
    </w:p>
    <w:p w14:paraId="39BE7978" w14:textId="77777777" w:rsidR="00F96DE7" w:rsidRPr="00A829F2" w:rsidRDefault="007F7850" w:rsidP="00F96DE7">
      <w:pPr>
        <w:spacing w:after="0" w:line="276" w:lineRule="auto"/>
        <w:jc w:val="center"/>
        <w:rPr>
          <w:rFonts w:ascii="Marianne Light" w:eastAsia="Times New Roman" w:hAnsi="Marianne Light" w:cs="Arial"/>
          <w:b/>
          <w:sz w:val="24"/>
          <w:szCs w:val="24"/>
          <w:vertAlign w:val="superscript"/>
        </w:rPr>
      </w:pPr>
      <w:r w:rsidRPr="00FC3549">
        <w:rPr>
          <w:rFonts w:ascii="Marianne Light" w:eastAsia="Times New Roman" w:hAnsi="Marianne Light" w:cs="Arial"/>
          <w:b/>
        </w:rPr>
        <w:t>Éléments</w:t>
      </w:r>
      <w:r w:rsidRPr="00FC3549">
        <w:rPr>
          <w:rFonts w:ascii="Marianne Light" w:eastAsia="Times New Roman" w:hAnsi="Marianne Light" w:cs="Arial"/>
          <w:b/>
          <w:vertAlign w:val="superscript"/>
        </w:rPr>
        <w:t xml:space="preserve"> </w:t>
      </w:r>
      <w:r w:rsidRPr="00FC3549">
        <w:rPr>
          <w:rFonts w:ascii="Marianne Light" w:eastAsia="Times New Roman" w:hAnsi="Marianne Light" w:cs="Arial"/>
          <w:b/>
          <w:lang w:eastAsia="fr-FR"/>
        </w:rPr>
        <w:t>de langage grand public</w:t>
      </w:r>
      <w:r w:rsidR="00F96DE7">
        <w:rPr>
          <w:rFonts w:ascii="Marianne Light" w:eastAsia="Times New Roman" w:hAnsi="Marianne Light" w:cs="Arial"/>
          <w:b/>
          <w:lang w:eastAsia="fr-FR"/>
        </w:rPr>
        <w:t xml:space="preserve"> </w:t>
      </w:r>
      <w:r w:rsidR="00F96DE7">
        <w:rPr>
          <w:rFonts w:ascii="Marianne Light" w:eastAsia="Times New Roman" w:hAnsi="Marianne Light" w:cs="Arial"/>
          <w:b/>
          <w:sz w:val="24"/>
          <w:szCs w:val="24"/>
        </w:rPr>
        <w:t>(</w:t>
      </w:r>
      <w:r w:rsidR="00F96DE7">
        <w:rPr>
          <w:rFonts w:ascii="Marianne Light" w:eastAsia="Times New Roman" w:hAnsi="Marianne Light" w:cs="Arial"/>
          <w:b/>
        </w:rPr>
        <w:t>MAJ du 29/08/23)</w:t>
      </w:r>
    </w:p>
    <w:p w14:paraId="0B6C9164" w14:textId="0A0EC558" w:rsidR="00676763" w:rsidRDefault="00676763" w:rsidP="00676763">
      <w:pPr>
        <w:spacing w:after="0" w:line="276" w:lineRule="auto"/>
        <w:jc w:val="center"/>
        <w:rPr>
          <w:rFonts w:ascii="Marianne Light" w:eastAsia="Times New Roman" w:hAnsi="Marianne Light" w:cs="Arial"/>
          <w:b/>
          <w:lang w:eastAsia="fr-FR"/>
        </w:rPr>
      </w:pPr>
    </w:p>
    <w:p w14:paraId="2969BB60" w14:textId="77777777" w:rsidR="00676763" w:rsidRDefault="00676763" w:rsidP="00676763">
      <w:pPr>
        <w:spacing w:after="0" w:line="276" w:lineRule="auto"/>
        <w:jc w:val="center"/>
        <w:rPr>
          <w:rFonts w:ascii="Marianne Light" w:eastAsia="Times New Roman" w:hAnsi="Marianne Light" w:cs="Arial"/>
          <w:b/>
          <w:lang w:eastAsia="fr-FR"/>
        </w:rPr>
      </w:pPr>
    </w:p>
    <w:p w14:paraId="3654A6C2" w14:textId="43EA8EF4" w:rsidR="007F7850" w:rsidRPr="00676763" w:rsidRDefault="00A829F2" w:rsidP="00676763">
      <w:pPr>
        <w:spacing w:after="0" w:line="276" w:lineRule="auto"/>
        <w:jc w:val="center"/>
        <w:rPr>
          <w:rFonts w:ascii="Marianne Light" w:eastAsia="Times New Roman" w:hAnsi="Marianne Light" w:cs="Arial"/>
          <w:b/>
          <w:sz w:val="24"/>
          <w:szCs w:val="24"/>
          <w:u w:val="single"/>
          <w:lang w:eastAsia="fr-FR"/>
        </w:rPr>
      </w:pPr>
      <w:r w:rsidRPr="00676763">
        <w:rPr>
          <w:rFonts w:ascii="Marianne Light" w:eastAsia="Times New Roman" w:hAnsi="Marianne Light" w:cs="Arial"/>
          <w:b/>
          <w:sz w:val="24"/>
          <w:szCs w:val="24"/>
          <w:u w:val="single"/>
          <w:lang w:eastAsia="fr-FR"/>
        </w:rPr>
        <w:t>Ne pas publier</w:t>
      </w:r>
      <w:r w:rsidR="00F96DE7">
        <w:rPr>
          <w:rFonts w:ascii="Marianne Light" w:eastAsia="Times New Roman" w:hAnsi="Marianne Light" w:cs="Arial"/>
          <w:b/>
          <w:sz w:val="24"/>
          <w:szCs w:val="24"/>
          <w:u w:val="single"/>
          <w:lang w:eastAsia="fr-FR"/>
        </w:rPr>
        <w:t xml:space="preserve">. </w:t>
      </w:r>
      <w:r w:rsidR="00A6662B">
        <w:rPr>
          <w:rFonts w:ascii="Marianne Light" w:eastAsia="Times New Roman" w:hAnsi="Marianne Light" w:cs="Arial"/>
          <w:b/>
          <w:sz w:val="24"/>
          <w:szCs w:val="24"/>
          <w:u w:val="single"/>
          <w:lang w:eastAsia="fr-FR"/>
        </w:rPr>
        <w:t>À</w:t>
      </w:r>
      <w:r w:rsidR="00A6662B" w:rsidRPr="00676763">
        <w:rPr>
          <w:rFonts w:ascii="Marianne Light" w:eastAsia="Times New Roman" w:hAnsi="Marianne Light" w:cs="Arial"/>
          <w:b/>
          <w:sz w:val="24"/>
          <w:szCs w:val="24"/>
          <w:u w:val="single"/>
          <w:lang w:eastAsia="fr-FR"/>
        </w:rPr>
        <w:t xml:space="preserve"> </w:t>
      </w:r>
      <w:r w:rsidRPr="00676763">
        <w:rPr>
          <w:rFonts w:ascii="Marianne Light" w:eastAsia="Times New Roman" w:hAnsi="Marianne Light" w:cs="Arial"/>
          <w:b/>
          <w:sz w:val="24"/>
          <w:szCs w:val="24"/>
          <w:u w:val="single"/>
          <w:lang w:eastAsia="fr-FR"/>
        </w:rPr>
        <w:t>utiliser uniquement pour les réponses presse</w:t>
      </w:r>
    </w:p>
    <w:p w14:paraId="43E016DD" w14:textId="19C1ADF4" w:rsidR="007F7850" w:rsidRPr="00FC3549" w:rsidRDefault="007F7850" w:rsidP="00FC3549">
      <w:pPr>
        <w:spacing w:after="200" w:line="276" w:lineRule="auto"/>
        <w:jc w:val="both"/>
        <w:rPr>
          <w:rFonts w:ascii="Marianne Light" w:eastAsia="Times New Roman" w:hAnsi="Marianne Light" w:cs="Arial"/>
          <w:b/>
          <w:lang w:eastAsia="fr-FR"/>
        </w:rPr>
      </w:pPr>
      <w:r w:rsidRPr="00FC3549">
        <w:rPr>
          <w:rFonts w:ascii="Marianne Light" w:hAnsi="Marianne Light"/>
          <w:noProof/>
          <w:lang w:eastAsia="fr-FR"/>
        </w:rPr>
        <w:drawing>
          <wp:anchor distT="0" distB="0" distL="114300" distR="114300" simplePos="0" relativeHeight="251664384" behindDoc="0" locked="0" layoutInCell="1" allowOverlap="1" wp14:anchorId="59871C3B" wp14:editId="19FD6717">
            <wp:simplePos x="0" y="0"/>
            <wp:positionH relativeFrom="column">
              <wp:posOffset>1519555</wp:posOffset>
            </wp:positionH>
            <wp:positionV relativeFrom="paragraph">
              <wp:posOffset>190500</wp:posOffset>
            </wp:positionV>
            <wp:extent cx="2743200" cy="3916045"/>
            <wp:effectExtent l="19050" t="19050" r="19050" b="27305"/>
            <wp:wrapSquare wrapText="bothSides"/>
            <wp:docPr id="1709597634" name="Image 170959763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32824" name="Image 1">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391604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739B9198" w14:textId="77777777" w:rsidR="007F7850" w:rsidRPr="00FC3549" w:rsidRDefault="007F7850" w:rsidP="00FC3549">
      <w:pPr>
        <w:spacing w:after="200" w:line="276" w:lineRule="auto"/>
        <w:jc w:val="both"/>
        <w:rPr>
          <w:rFonts w:ascii="Marianne Light" w:eastAsia="Times New Roman" w:hAnsi="Marianne Light" w:cs="Arial"/>
          <w:b/>
          <w:lang w:eastAsia="fr-FR"/>
        </w:rPr>
      </w:pPr>
    </w:p>
    <w:p w14:paraId="7B7115A3" w14:textId="604F6A9F" w:rsidR="007F7850" w:rsidRPr="00FC3549" w:rsidRDefault="007F7850" w:rsidP="00FC3549">
      <w:pPr>
        <w:spacing w:after="200" w:line="276" w:lineRule="auto"/>
        <w:jc w:val="both"/>
        <w:rPr>
          <w:rFonts w:ascii="Marianne Light" w:eastAsia="Times New Roman" w:hAnsi="Marianne Light" w:cs="Arial"/>
          <w:b/>
          <w:lang w:eastAsia="fr-FR"/>
        </w:rPr>
      </w:pPr>
    </w:p>
    <w:p w14:paraId="1AA67FC1" w14:textId="77777777" w:rsidR="007F7850" w:rsidRPr="00FC3549" w:rsidRDefault="007F7850" w:rsidP="00FC3549">
      <w:pPr>
        <w:spacing w:after="200" w:line="276" w:lineRule="auto"/>
        <w:jc w:val="both"/>
        <w:rPr>
          <w:rFonts w:ascii="Marianne Light" w:eastAsia="Times New Roman" w:hAnsi="Marianne Light" w:cs="Arial"/>
          <w:b/>
          <w:lang w:eastAsia="fr-F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F7850" w:rsidRPr="00FC3549" w14:paraId="0A8416C1" w14:textId="77777777" w:rsidTr="007F7850">
        <w:trPr>
          <w:jc w:val="center"/>
        </w:trPr>
        <w:tc>
          <w:tcPr>
            <w:tcW w:w="9062" w:type="dxa"/>
          </w:tcPr>
          <w:p w14:paraId="66FCC7A6" w14:textId="46350406" w:rsidR="007F7850" w:rsidRPr="00FC3549" w:rsidRDefault="007F7850" w:rsidP="00FC3549">
            <w:pPr>
              <w:spacing w:after="200" w:line="276" w:lineRule="auto"/>
              <w:jc w:val="both"/>
              <w:rPr>
                <w:rFonts w:ascii="Marianne Light" w:eastAsia="Times New Roman" w:hAnsi="Marianne Light" w:cs="Arial"/>
                <w:b/>
                <w:lang w:eastAsia="fr-FR"/>
              </w:rPr>
            </w:pPr>
          </w:p>
        </w:tc>
      </w:tr>
    </w:tbl>
    <w:p w14:paraId="41F3FA09" w14:textId="77777777" w:rsidR="007F7850" w:rsidRPr="00FC3549" w:rsidRDefault="007F7850" w:rsidP="00FC3549">
      <w:pPr>
        <w:spacing w:after="200" w:line="276" w:lineRule="auto"/>
        <w:jc w:val="both"/>
        <w:rPr>
          <w:rFonts w:ascii="Marianne Light" w:eastAsia="Times New Roman" w:hAnsi="Marianne Light" w:cs="Arial"/>
          <w:b/>
          <w:lang w:eastAsia="fr-FR"/>
        </w:rPr>
      </w:pPr>
    </w:p>
    <w:p w14:paraId="4DC412BF" w14:textId="65F7CC51" w:rsidR="003D1B4D" w:rsidRPr="00FC3549" w:rsidRDefault="007F7850" w:rsidP="00FC3549">
      <w:pPr>
        <w:spacing w:after="200" w:line="276" w:lineRule="auto"/>
        <w:jc w:val="both"/>
        <w:rPr>
          <w:rFonts w:ascii="Marianne Light" w:eastAsia="Times New Roman" w:hAnsi="Marianne Light" w:cs="Arial"/>
          <w:b/>
          <w:lang w:eastAsia="fr-FR"/>
        </w:rPr>
      </w:pPr>
      <w:r w:rsidRPr="00FC3549">
        <w:rPr>
          <w:rFonts w:ascii="Marianne Light" w:eastAsia="Times New Roman" w:hAnsi="Marianne Light" w:cs="Arial"/>
          <w:b/>
        </w:rPr>
        <w:br w:type="page"/>
      </w:r>
    </w:p>
    <w:p w14:paraId="63B53EC4" w14:textId="17706449" w:rsidR="004E7F47" w:rsidRPr="00FC3549" w:rsidRDefault="002D3FBC" w:rsidP="00FC3549">
      <w:pPr>
        <w:pStyle w:val="Default"/>
        <w:jc w:val="both"/>
        <w:rPr>
          <w:rFonts w:ascii="Marianne Light" w:eastAsia="Times New Roman" w:hAnsi="Marianne Light" w:cs="Arial"/>
          <w:b/>
          <w:color w:val="auto"/>
          <w:sz w:val="22"/>
          <w:szCs w:val="22"/>
        </w:rPr>
      </w:pPr>
      <w:r w:rsidRPr="00FC3549">
        <w:rPr>
          <w:rFonts w:ascii="Marianne Light" w:eastAsia="Times New Roman" w:hAnsi="Marianne Light" w:cs="Arial"/>
          <w:b/>
          <w:color w:val="auto"/>
          <w:sz w:val="22"/>
          <w:szCs w:val="22"/>
        </w:rPr>
        <w:lastRenderedPageBreak/>
        <w:t>SOMMAIRE</w:t>
      </w:r>
    </w:p>
    <w:p w14:paraId="1A0A292A" w14:textId="77777777" w:rsidR="0064127E" w:rsidRPr="00FC3549" w:rsidRDefault="0064127E" w:rsidP="00FC3549">
      <w:pPr>
        <w:pStyle w:val="Default"/>
        <w:jc w:val="both"/>
        <w:rPr>
          <w:rFonts w:ascii="Marianne Light" w:eastAsia="Times New Roman" w:hAnsi="Marianne Light" w:cs="Arial"/>
          <w:b/>
          <w:color w:val="auto"/>
          <w:sz w:val="22"/>
          <w:szCs w:val="22"/>
        </w:rPr>
      </w:pPr>
    </w:p>
    <w:p w14:paraId="664F1E2F" w14:textId="1F7B590A" w:rsidR="00B76083" w:rsidRPr="00B76083" w:rsidRDefault="002D3FBC">
      <w:pPr>
        <w:pStyle w:val="TM1"/>
        <w:tabs>
          <w:tab w:val="right" w:leader="dot" w:pos="9062"/>
        </w:tabs>
        <w:rPr>
          <w:rFonts w:asciiTheme="minorHAnsi" w:eastAsiaTheme="minorEastAsia" w:hAnsiTheme="minorHAnsi"/>
          <w:noProof/>
          <w:kern w:val="2"/>
          <w:sz w:val="20"/>
          <w:szCs w:val="20"/>
          <w:lang w:eastAsia="fr-FR"/>
          <w14:ligatures w14:val="standardContextual"/>
        </w:rPr>
      </w:pPr>
      <w:r w:rsidRPr="00B76083">
        <w:rPr>
          <w:rFonts w:eastAsia="Times New Roman" w:cs="Arial"/>
          <w:b/>
          <w:sz w:val="18"/>
          <w:szCs w:val="18"/>
        </w:rPr>
        <w:fldChar w:fldCharType="begin"/>
      </w:r>
      <w:r w:rsidRPr="00B76083">
        <w:rPr>
          <w:rFonts w:eastAsia="Times New Roman" w:cs="Arial"/>
          <w:b/>
          <w:sz w:val="18"/>
          <w:szCs w:val="18"/>
        </w:rPr>
        <w:instrText xml:space="preserve"> TOC \o "1-3" \h \z \u </w:instrText>
      </w:r>
      <w:r w:rsidRPr="00B76083">
        <w:rPr>
          <w:rFonts w:eastAsia="Times New Roman" w:cs="Arial"/>
          <w:b/>
          <w:sz w:val="18"/>
          <w:szCs w:val="18"/>
        </w:rPr>
        <w:fldChar w:fldCharType="separate"/>
      </w:r>
      <w:hyperlink w:anchor="_Toc144194815" w:history="1">
        <w:r w:rsidR="00B76083" w:rsidRPr="00B76083">
          <w:rPr>
            <w:rStyle w:val="Lienhypertexte"/>
            <w:noProof/>
            <w:sz w:val="20"/>
            <w:szCs w:val="20"/>
          </w:rPr>
          <w:t>LIENS UTILES</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_Toc144194815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4</w:t>
        </w:r>
        <w:r w:rsidR="00B76083" w:rsidRPr="00B76083">
          <w:rPr>
            <w:noProof/>
            <w:webHidden/>
            <w:sz w:val="20"/>
            <w:szCs w:val="20"/>
          </w:rPr>
          <w:fldChar w:fldCharType="end"/>
        </w:r>
      </w:hyperlink>
    </w:p>
    <w:p w14:paraId="0445E8E3" w14:textId="1F70E3AC" w:rsidR="00B76083" w:rsidRPr="00B76083" w:rsidRDefault="00CB2F46">
      <w:pPr>
        <w:pStyle w:val="TM2"/>
        <w:tabs>
          <w:tab w:val="left" w:pos="660"/>
          <w:tab w:val="right" w:leader="dot" w:pos="9062"/>
        </w:tabs>
        <w:rPr>
          <w:rFonts w:eastAsiaTheme="minorEastAsia"/>
          <w:noProof/>
          <w:kern w:val="2"/>
          <w:sz w:val="20"/>
          <w:szCs w:val="20"/>
          <w:lang w:eastAsia="fr-FR"/>
          <w14:ligatures w14:val="standardContextual"/>
        </w:rPr>
      </w:pPr>
      <w:hyperlink w:anchor="_Toc144194816" w:history="1">
        <w:r w:rsidR="00B76083" w:rsidRPr="00B76083">
          <w:rPr>
            <w:rStyle w:val="Lienhypertexte"/>
            <w:noProof/>
            <w:sz w:val="20"/>
            <w:szCs w:val="20"/>
          </w:rPr>
          <w:t>-</w:t>
        </w:r>
        <w:r w:rsidR="00B76083" w:rsidRPr="00B76083">
          <w:rPr>
            <w:rFonts w:eastAsiaTheme="minorEastAsia"/>
            <w:noProof/>
            <w:kern w:val="2"/>
            <w:sz w:val="20"/>
            <w:szCs w:val="20"/>
            <w:lang w:eastAsia="fr-FR"/>
            <w14:ligatures w14:val="standardContextual"/>
          </w:rPr>
          <w:tab/>
        </w:r>
        <w:r w:rsidR="00B76083" w:rsidRPr="00607BFA">
          <w:rPr>
            <w:rStyle w:val="Lienhypertexte"/>
            <w:noProof/>
            <w:sz w:val="20"/>
            <w:szCs w:val="20"/>
          </w:rPr>
          <w:t>dossier de presse</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_Toc144194816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4</w:t>
        </w:r>
        <w:r w:rsidR="00B76083" w:rsidRPr="00B76083">
          <w:rPr>
            <w:noProof/>
            <w:webHidden/>
            <w:sz w:val="20"/>
            <w:szCs w:val="20"/>
          </w:rPr>
          <w:fldChar w:fldCharType="end"/>
        </w:r>
      </w:hyperlink>
    </w:p>
    <w:p w14:paraId="090410F4" w14:textId="46DA070B" w:rsidR="00B76083" w:rsidRPr="00B76083" w:rsidRDefault="00CB2F46">
      <w:pPr>
        <w:pStyle w:val="TM2"/>
        <w:tabs>
          <w:tab w:val="left" w:pos="660"/>
          <w:tab w:val="right" w:leader="dot" w:pos="9062"/>
        </w:tabs>
        <w:rPr>
          <w:rFonts w:eastAsiaTheme="minorEastAsia"/>
          <w:noProof/>
          <w:kern w:val="2"/>
          <w:sz w:val="20"/>
          <w:szCs w:val="20"/>
          <w:lang w:eastAsia="fr-FR"/>
          <w14:ligatures w14:val="standardContextual"/>
        </w:rPr>
      </w:pPr>
      <w:hyperlink w:anchor="_Toc144194817" w:history="1">
        <w:r w:rsidR="00B76083" w:rsidRPr="00B76083">
          <w:rPr>
            <w:rStyle w:val="Lienhypertexte"/>
            <w:noProof/>
            <w:sz w:val="20"/>
            <w:szCs w:val="20"/>
          </w:rPr>
          <w:t>-</w:t>
        </w:r>
        <w:r w:rsidR="00B76083" w:rsidRPr="00B76083">
          <w:rPr>
            <w:rFonts w:eastAsiaTheme="minorEastAsia"/>
            <w:noProof/>
            <w:kern w:val="2"/>
            <w:sz w:val="20"/>
            <w:szCs w:val="20"/>
            <w:lang w:eastAsia="fr-FR"/>
            <w14:ligatures w14:val="standardContextual"/>
          </w:rPr>
          <w:tab/>
        </w:r>
        <w:r w:rsidR="00B76083" w:rsidRPr="00B76083">
          <w:rPr>
            <w:rStyle w:val="Lienhypertexte"/>
            <w:noProof/>
            <w:sz w:val="20"/>
            <w:szCs w:val="20"/>
          </w:rPr>
          <w:t>communiqué de presse national Ministères (à venir)</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_Toc144194817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4</w:t>
        </w:r>
        <w:r w:rsidR="00B76083" w:rsidRPr="00B76083">
          <w:rPr>
            <w:noProof/>
            <w:webHidden/>
            <w:sz w:val="20"/>
            <w:szCs w:val="20"/>
          </w:rPr>
          <w:fldChar w:fldCharType="end"/>
        </w:r>
      </w:hyperlink>
    </w:p>
    <w:p w14:paraId="7C0B14DD" w14:textId="181E3BDB" w:rsidR="00B76083" w:rsidRPr="00B76083" w:rsidRDefault="00CB2F46">
      <w:pPr>
        <w:pStyle w:val="TM2"/>
        <w:tabs>
          <w:tab w:val="left" w:pos="660"/>
          <w:tab w:val="right" w:leader="dot" w:pos="9062"/>
        </w:tabs>
        <w:rPr>
          <w:rFonts w:eastAsiaTheme="minorEastAsia"/>
          <w:noProof/>
          <w:kern w:val="2"/>
          <w:sz w:val="20"/>
          <w:szCs w:val="20"/>
          <w:lang w:eastAsia="fr-FR"/>
          <w14:ligatures w14:val="standardContextual"/>
        </w:rPr>
      </w:pPr>
      <w:hyperlink w:anchor="_Toc144194818" w:history="1">
        <w:r w:rsidR="00B76083" w:rsidRPr="00B76083">
          <w:rPr>
            <w:rStyle w:val="Lienhypertexte"/>
            <w:noProof/>
            <w:sz w:val="20"/>
            <w:szCs w:val="20"/>
          </w:rPr>
          <w:t>-</w:t>
        </w:r>
        <w:r w:rsidR="00B76083" w:rsidRPr="00B76083">
          <w:rPr>
            <w:rFonts w:eastAsiaTheme="minorEastAsia"/>
            <w:noProof/>
            <w:kern w:val="2"/>
            <w:sz w:val="20"/>
            <w:szCs w:val="20"/>
            <w:lang w:eastAsia="fr-FR"/>
            <w14:ligatures w14:val="standardContextual"/>
          </w:rPr>
          <w:tab/>
        </w:r>
        <w:r w:rsidR="00B76083" w:rsidRPr="00B76083">
          <w:rPr>
            <w:rStyle w:val="Lienhypertexte"/>
            <w:noProof/>
            <w:sz w:val="20"/>
            <w:szCs w:val="20"/>
          </w:rPr>
          <w:t>modèle de communiqué de presse regional</w:t>
        </w:r>
        <w:r w:rsidR="00B76083" w:rsidRPr="00B76083">
          <w:rPr>
            <w:rStyle w:val="Lienhypertexte"/>
            <w:rFonts w:ascii="Calibri" w:hAnsi="Calibri" w:cs="Calibri"/>
            <w:noProof/>
            <w:sz w:val="20"/>
            <w:szCs w:val="20"/>
          </w:rPr>
          <w:t> </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_Toc144194818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4</w:t>
        </w:r>
        <w:r w:rsidR="00B76083" w:rsidRPr="00B76083">
          <w:rPr>
            <w:noProof/>
            <w:webHidden/>
            <w:sz w:val="20"/>
            <w:szCs w:val="20"/>
          </w:rPr>
          <w:fldChar w:fldCharType="end"/>
        </w:r>
      </w:hyperlink>
    </w:p>
    <w:p w14:paraId="502C5347" w14:textId="1C452B2E" w:rsidR="00B76083" w:rsidRPr="00B76083" w:rsidRDefault="00CB2F46">
      <w:pPr>
        <w:pStyle w:val="TM2"/>
        <w:tabs>
          <w:tab w:val="left" w:pos="660"/>
          <w:tab w:val="right" w:leader="dot" w:pos="9062"/>
        </w:tabs>
        <w:rPr>
          <w:rFonts w:eastAsiaTheme="minorEastAsia"/>
          <w:noProof/>
          <w:kern w:val="2"/>
          <w:sz w:val="20"/>
          <w:szCs w:val="20"/>
          <w:lang w:eastAsia="fr-FR"/>
          <w14:ligatures w14:val="standardContextual"/>
        </w:rPr>
      </w:pPr>
      <w:hyperlink w:anchor="_Toc144194819" w:history="1">
        <w:r w:rsidR="00B76083" w:rsidRPr="00B76083">
          <w:rPr>
            <w:rStyle w:val="Lienhypertexte"/>
            <w:noProof/>
            <w:sz w:val="20"/>
            <w:szCs w:val="20"/>
          </w:rPr>
          <w:t>-</w:t>
        </w:r>
        <w:r w:rsidR="00B76083" w:rsidRPr="00B76083">
          <w:rPr>
            <w:rFonts w:eastAsiaTheme="minorEastAsia"/>
            <w:noProof/>
            <w:kern w:val="2"/>
            <w:sz w:val="20"/>
            <w:szCs w:val="20"/>
            <w:lang w:eastAsia="fr-FR"/>
            <w14:ligatures w14:val="standardContextual"/>
          </w:rPr>
          <w:tab/>
        </w:r>
        <w:r w:rsidR="00B76083" w:rsidRPr="00B76083">
          <w:rPr>
            <w:rStyle w:val="Lienhypertexte"/>
            <w:noProof/>
            <w:sz w:val="20"/>
            <w:szCs w:val="20"/>
          </w:rPr>
          <w:t>kit de communication</w:t>
        </w:r>
        <w:r w:rsidR="00B76083" w:rsidRPr="00B76083">
          <w:rPr>
            <w:rStyle w:val="Lienhypertexte"/>
            <w:rFonts w:ascii="Calibri" w:hAnsi="Calibri" w:cs="Calibri"/>
            <w:noProof/>
            <w:sz w:val="20"/>
            <w:szCs w:val="20"/>
          </w:rPr>
          <w:t> </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_Toc144194819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4</w:t>
        </w:r>
        <w:r w:rsidR="00B76083" w:rsidRPr="00B76083">
          <w:rPr>
            <w:noProof/>
            <w:webHidden/>
            <w:sz w:val="20"/>
            <w:szCs w:val="20"/>
          </w:rPr>
          <w:fldChar w:fldCharType="end"/>
        </w:r>
      </w:hyperlink>
    </w:p>
    <w:p w14:paraId="4F83A156" w14:textId="59914D5F" w:rsidR="00B76083" w:rsidRPr="00B76083" w:rsidRDefault="00CB2F46">
      <w:pPr>
        <w:pStyle w:val="TM1"/>
        <w:tabs>
          <w:tab w:val="right" w:leader="dot" w:pos="9062"/>
        </w:tabs>
        <w:rPr>
          <w:rFonts w:asciiTheme="minorHAnsi" w:eastAsiaTheme="minorEastAsia" w:hAnsiTheme="minorHAnsi"/>
          <w:noProof/>
          <w:kern w:val="2"/>
          <w:sz w:val="20"/>
          <w:szCs w:val="20"/>
          <w:lang w:eastAsia="fr-FR"/>
          <w14:ligatures w14:val="standardContextual"/>
        </w:rPr>
      </w:pPr>
      <w:hyperlink w:anchor="_Toc144194820" w:history="1">
        <w:r w:rsidR="00B76083" w:rsidRPr="00B76083">
          <w:rPr>
            <w:rStyle w:val="Lienhypertexte"/>
            <w:noProof/>
            <w:sz w:val="20"/>
            <w:szCs w:val="20"/>
          </w:rPr>
          <w:t>I- LES PAPILLOMAVIRUS HUMAINS/HPV</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_Toc144194820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4</w:t>
        </w:r>
        <w:r w:rsidR="00B76083" w:rsidRPr="00B76083">
          <w:rPr>
            <w:noProof/>
            <w:webHidden/>
            <w:sz w:val="20"/>
            <w:szCs w:val="20"/>
          </w:rPr>
          <w:fldChar w:fldCharType="end"/>
        </w:r>
      </w:hyperlink>
    </w:p>
    <w:p w14:paraId="07D13238" w14:textId="5D6487E1"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21" w:history="1">
        <w:r w:rsidR="00B76083" w:rsidRPr="00B76083">
          <w:rPr>
            <w:rStyle w:val="Lienhypertexte"/>
            <w:noProof/>
            <w:sz w:val="20"/>
            <w:szCs w:val="20"/>
          </w:rPr>
          <w:t>Que sont que les papillomavirus humains</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_Toc144194821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4</w:t>
        </w:r>
        <w:r w:rsidR="00B76083" w:rsidRPr="00B76083">
          <w:rPr>
            <w:noProof/>
            <w:webHidden/>
            <w:sz w:val="20"/>
            <w:szCs w:val="20"/>
          </w:rPr>
          <w:fldChar w:fldCharType="end"/>
        </w:r>
      </w:hyperlink>
    </w:p>
    <w:p w14:paraId="7F8036E0" w14:textId="662BD4D6"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22" w:history="1">
        <w:r w:rsidR="00B76083" w:rsidRPr="00B76083">
          <w:rPr>
            <w:rStyle w:val="Lienhypertexte"/>
            <w:noProof/>
            <w:sz w:val="20"/>
            <w:szCs w:val="20"/>
          </w:rPr>
          <w:t>L’infection par ces virus est-elle dangereuse</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_Toc144194822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4</w:t>
        </w:r>
        <w:r w:rsidR="00B76083" w:rsidRPr="00B76083">
          <w:rPr>
            <w:noProof/>
            <w:webHidden/>
            <w:sz w:val="20"/>
            <w:szCs w:val="20"/>
          </w:rPr>
          <w:fldChar w:fldCharType="end"/>
        </w:r>
      </w:hyperlink>
    </w:p>
    <w:p w14:paraId="74C639D7" w14:textId="265E0F04"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23" w:history="1">
        <w:r w:rsidR="00B76083" w:rsidRPr="00B76083">
          <w:rPr>
            <w:rStyle w:val="Lienhypertexte"/>
            <w:noProof/>
            <w:sz w:val="20"/>
            <w:szCs w:val="20"/>
          </w:rPr>
          <w:t>Comment se transmettent ces virus</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_Toc144194823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5</w:t>
        </w:r>
        <w:r w:rsidR="00B76083" w:rsidRPr="00B76083">
          <w:rPr>
            <w:noProof/>
            <w:webHidden/>
            <w:sz w:val="20"/>
            <w:szCs w:val="20"/>
          </w:rPr>
          <w:fldChar w:fldCharType="end"/>
        </w:r>
      </w:hyperlink>
    </w:p>
    <w:p w14:paraId="73A5E0B8" w14:textId="005F416C" w:rsidR="00B76083" w:rsidRPr="00B76083" w:rsidRDefault="00CB2F46">
      <w:pPr>
        <w:pStyle w:val="TM1"/>
        <w:tabs>
          <w:tab w:val="right" w:leader="dot" w:pos="9062"/>
        </w:tabs>
        <w:rPr>
          <w:rFonts w:asciiTheme="minorHAnsi" w:eastAsiaTheme="minorEastAsia" w:hAnsiTheme="minorHAnsi"/>
          <w:noProof/>
          <w:kern w:val="2"/>
          <w:sz w:val="20"/>
          <w:szCs w:val="20"/>
          <w:lang w:eastAsia="fr-FR"/>
          <w14:ligatures w14:val="standardContextual"/>
        </w:rPr>
      </w:pPr>
      <w:hyperlink w:anchor="_Toc144194824" w:history="1">
        <w:r w:rsidR="00B76083" w:rsidRPr="00B76083">
          <w:rPr>
            <w:rStyle w:val="Lienhypertexte"/>
            <w:noProof/>
            <w:sz w:val="20"/>
            <w:szCs w:val="20"/>
          </w:rPr>
          <w:t>II - LA VACCINATION CONTRE LES HPV</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_Toc144194824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5</w:t>
        </w:r>
        <w:r w:rsidR="00B76083" w:rsidRPr="00B76083">
          <w:rPr>
            <w:noProof/>
            <w:webHidden/>
            <w:sz w:val="20"/>
            <w:szCs w:val="20"/>
          </w:rPr>
          <w:fldChar w:fldCharType="end"/>
        </w:r>
      </w:hyperlink>
    </w:p>
    <w:p w14:paraId="3DAAD72C" w14:textId="14A73791"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25" w:history="1">
        <w:r w:rsidR="00B76083" w:rsidRPr="00B76083">
          <w:rPr>
            <w:rStyle w:val="Lienhypertexte"/>
            <w:noProof/>
            <w:sz w:val="20"/>
            <w:szCs w:val="20"/>
          </w:rPr>
          <w:t>Qui est concerné</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_Toc144194825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5</w:t>
        </w:r>
        <w:r w:rsidR="00B76083" w:rsidRPr="00B76083">
          <w:rPr>
            <w:noProof/>
            <w:webHidden/>
            <w:sz w:val="20"/>
            <w:szCs w:val="20"/>
          </w:rPr>
          <w:fldChar w:fldCharType="end"/>
        </w:r>
      </w:hyperlink>
    </w:p>
    <w:p w14:paraId="5E0D9537" w14:textId="7D699BD8"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26" w:history="1">
        <w:r w:rsidR="00B76083" w:rsidRPr="00B76083">
          <w:rPr>
            <w:rStyle w:val="Lienhypertexte"/>
            <w:noProof/>
            <w:sz w:val="20"/>
            <w:szCs w:val="20"/>
          </w:rPr>
          <w:t>Pourquoi vacciner les enfants dès 11 ans</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_Toc144194826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6</w:t>
        </w:r>
        <w:r w:rsidR="00B76083" w:rsidRPr="00B76083">
          <w:rPr>
            <w:noProof/>
            <w:webHidden/>
            <w:sz w:val="20"/>
            <w:szCs w:val="20"/>
          </w:rPr>
          <w:fldChar w:fldCharType="end"/>
        </w:r>
      </w:hyperlink>
    </w:p>
    <w:p w14:paraId="4A223DD7" w14:textId="13C92CC7"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27" w:history="1">
        <w:r w:rsidR="00B76083" w:rsidRPr="00B76083">
          <w:rPr>
            <w:rStyle w:val="Lienhypertexte"/>
            <w:noProof/>
            <w:sz w:val="20"/>
            <w:szCs w:val="20"/>
          </w:rPr>
          <w:t>La vaccination est-elle obligatoire</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_Toc144194827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6</w:t>
        </w:r>
        <w:r w:rsidR="00B76083" w:rsidRPr="00B76083">
          <w:rPr>
            <w:noProof/>
            <w:webHidden/>
            <w:sz w:val="20"/>
            <w:szCs w:val="20"/>
          </w:rPr>
          <w:fldChar w:fldCharType="end"/>
        </w:r>
      </w:hyperlink>
    </w:p>
    <w:p w14:paraId="1EAB394C" w14:textId="6907ED18"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28" w:history="1">
        <w:r w:rsidR="00B76083" w:rsidRPr="00B76083">
          <w:rPr>
            <w:rStyle w:val="Lienhypertexte"/>
            <w:noProof/>
            <w:sz w:val="20"/>
            <w:szCs w:val="20"/>
          </w:rPr>
          <w:t>Quelle protection apporte la vaccination</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_Toc144194828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6</w:t>
        </w:r>
        <w:r w:rsidR="00B76083" w:rsidRPr="00B76083">
          <w:rPr>
            <w:noProof/>
            <w:webHidden/>
            <w:sz w:val="20"/>
            <w:szCs w:val="20"/>
          </w:rPr>
          <w:fldChar w:fldCharType="end"/>
        </w:r>
      </w:hyperlink>
    </w:p>
    <w:p w14:paraId="29C1EA6F" w14:textId="110E77D8"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29" w:history="1">
        <w:r w:rsidR="00B76083" w:rsidRPr="00B76083">
          <w:rPr>
            <w:rStyle w:val="Lienhypertexte"/>
            <w:noProof/>
            <w:sz w:val="20"/>
            <w:szCs w:val="20"/>
          </w:rPr>
          <w:t>Quelle est la couverture vaccinale en France</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_Toc144194829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6</w:t>
        </w:r>
        <w:r w:rsidR="00B76083" w:rsidRPr="00B76083">
          <w:rPr>
            <w:noProof/>
            <w:webHidden/>
            <w:sz w:val="20"/>
            <w:szCs w:val="20"/>
          </w:rPr>
          <w:fldChar w:fldCharType="end"/>
        </w:r>
      </w:hyperlink>
    </w:p>
    <w:p w14:paraId="0F4B654A" w14:textId="7A0F0ACA"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30" w:history="1">
        <w:r w:rsidR="00B76083" w:rsidRPr="00B76083">
          <w:rPr>
            <w:rStyle w:val="Lienhypertexte"/>
            <w:noProof/>
            <w:sz w:val="20"/>
            <w:szCs w:val="20"/>
          </w:rPr>
          <w:t>Mon enfant n’a pas d’activité sexuelle, pourquoi le faire vacciner</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_Toc144194830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7</w:t>
        </w:r>
        <w:r w:rsidR="00B76083" w:rsidRPr="00B76083">
          <w:rPr>
            <w:noProof/>
            <w:webHidden/>
            <w:sz w:val="20"/>
            <w:szCs w:val="20"/>
          </w:rPr>
          <w:fldChar w:fldCharType="end"/>
        </w:r>
      </w:hyperlink>
    </w:p>
    <w:p w14:paraId="5A798DDD" w14:textId="0572BB51"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31" w:history="1">
        <w:r w:rsidR="00B76083" w:rsidRPr="00B76083">
          <w:rPr>
            <w:rStyle w:val="Lienhypertexte"/>
            <w:noProof/>
            <w:sz w:val="20"/>
            <w:szCs w:val="20"/>
          </w:rPr>
          <w:t>Pourquoi faire vacciner les enfants alors qu’il existe un dépistage du cancer du col de l’utérus</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_Toc144194831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7</w:t>
        </w:r>
        <w:r w:rsidR="00B76083" w:rsidRPr="00B76083">
          <w:rPr>
            <w:noProof/>
            <w:webHidden/>
            <w:sz w:val="20"/>
            <w:szCs w:val="20"/>
          </w:rPr>
          <w:fldChar w:fldCharType="end"/>
        </w:r>
      </w:hyperlink>
    </w:p>
    <w:p w14:paraId="04444A27" w14:textId="6FEA28D4"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32" w:history="1">
        <w:r w:rsidR="00B76083" w:rsidRPr="00B76083">
          <w:rPr>
            <w:rStyle w:val="Lienhypertexte"/>
            <w:noProof/>
            <w:sz w:val="20"/>
            <w:szCs w:val="20"/>
          </w:rPr>
          <w:t>Quels sont les effets secondaires/indésirables</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_Toc144194832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8</w:t>
        </w:r>
        <w:r w:rsidR="00B76083" w:rsidRPr="00B76083">
          <w:rPr>
            <w:noProof/>
            <w:webHidden/>
            <w:sz w:val="20"/>
            <w:szCs w:val="20"/>
          </w:rPr>
          <w:fldChar w:fldCharType="end"/>
        </w:r>
      </w:hyperlink>
    </w:p>
    <w:p w14:paraId="4ADD7F1A" w14:textId="3C702182"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33" w:history="1">
        <w:r w:rsidR="00B76083" w:rsidRPr="00B76083">
          <w:rPr>
            <w:rStyle w:val="Lienhypertexte"/>
            <w:noProof/>
            <w:sz w:val="20"/>
            <w:szCs w:val="20"/>
          </w:rPr>
          <w:t>Quelle surveillance est mise en place pour les effets indésirables/secondaires</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_Toc144194833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8</w:t>
        </w:r>
        <w:r w:rsidR="00B76083" w:rsidRPr="00B76083">
          <w:rPr>
            <w:noProof/>
            <w:webHidden/>
            <w:sz w:val="20"/>
            <w:szCs w:val="20"/>
          </w:rPr>
          <w:fldChar w:fldCharType="end"/>
        </w:r>
      </w:hyperlink>
    </w:p>
    <w:p w14:paraId="2E61E67B" w14:textId="0DEA37D0"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34" w:history="1">
        <w:r w:rsidR="00B76083" w:rsidRPr="00B76083">
          <w:rPr>
            <w:rStyle w:val="Lienhypertexte"/>
            <w:noProof/>
            <w:sz w:val="20"/>
            <w:szCs w:val="20"/>
          </w:rPr>
          <w:t>Ce vaccin est-il vraiment efficace</w:t>
        </w:r>
        <w:r w:rsidR="00B76083" w:rsidRPr="00B76083">
          <w:rPr>
            <w:rStyle w:val="Lienhypertexte"/>
            <w:rFonts w:ascii="Calibri" w:hAnsi="Calibri" w:cs="Calibri"/>
            <w:noProof/>
            <w:sz w:val="20"/>
            <w:szCs w:val="20"/>
          </w:rPr>
          <w:t> </w:t>
        </w:r>
        <w:r w:rsidR="00B76083" w:rsidRPr="00B76083">
          <w:rPr>
            <w:rStyle w:val="Lienhypertexte"/>
            <w:noProof/>
            <w:sz w:val="20"/>
            <w:szCs w:val="20"/>
          </w:rPr>
          <w:t>et sûr ? Quelles preuves et quel recul avons-nous</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_Toc144194834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8</w:t>
        </w:r>
        <w:r w:rsidR="00B76083" w:rsidRPr="00B76083">
          <w:rPr>
            <w:noProof/>
            <w:webHidden/>
            <w:sz w:val="20"/>
            <w:szCs w:val="20"/>
          </w:rPr>
          <w:fldChar w:fldCharType="end"/>
        </w:r>
      </w:hyperlink>
    </w:p>
    <w:p w14:paraId="7CD3D4F2" w14:textId="6E2BFCB8"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35" w:history="1">
        <w:r w:rsidR="00B76083" w:rsidRPr="00B76083">
          <w:rPr>
            <w:rStyle w:val="Lienhypertexte"/>
            <w:rFonts w:cstheme="minorHAnsi"/>
            <w:noProof/>
            <w:sz w:val="20"/>
            <w:szCs w:val="20"/>
          </w:rPr>
          <w:t>Les effets secondaires liés à la vaccination contre les HPV sont similaires aux autres vaccins. Le dispositif de surveillance n’a par ailleurs pas mis en évidence (en France et à l’international) d’effets indésirables graves.</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_Toc144194835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9</w:t>
        </w:r>
        <w:r w:rsidR="00B76083" w:rsidRPr="00B76083">
          <w:rPr>
            <w:noProof/>
            <w:webHidden/>
            <w:sz w:val="20"/>
            <w:szCs w:val="20"/>
          </w:rPr>
          <w:fldChar w:fldCharType="end"/>
        </w:r>
      </w:hyperlink>
    </w:p>
    <w:p w14:paraId="659D4711" w14:textId="7E036FAF" w:rsidR="00B76083" w:rsidRPr="00B76083" w:rsidRDefault="00CB2F46">
      <w:pPr>
        <w:pStyle w:val="TM1"/>
        <w:tabs>
          <w:tab w:val="right" w:leader="dot" w:pos="9062"/>
        </w:tabs>
        <w:rPr>
          <w:rFonts w:asciiTheme="minorHAnsi" w:eastAsiaTheme="minorEastAsia" w:hAnsiTheme="minorHAnsi"/>
          <w:noProof/>
          <w:kern w:val="2"/>
          <w:sz w:val="20"/>
          <w:szCs w:val="20"/>
          <w:lang w:eastAsia="fr-FR"/>
          <w14:ligatures w14:val="standardContextual"/>
        </w:rPr>
      </w:pPr>
      <w:hyperlink w:anchor="_Toc144194836" w:history="1">
        <w:r w:rsidR="00B76083" w:rsidRPr="00B76083">
          <w:rPr>
            <w:rStyle w:val="Lienhypertexte"/>
            <w:noProof/>
            <w:sz w:val="20"/>
            <w:szCs w:val="20"/>
          </w:rPr>
          <w:t>III - LA CAMPAGNE DE VACCINATION AU COLLÈGE</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_Toc144194836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10</w:t>
        </w:r>
        <w:r w:rsidR="00B76083" w:rsidRPr="00B76083">
          <w:rPr>
            <w:noProof/>
            <w:webHidden/>
            <w:sz w:val="20"/>
            <w:szCs w:val="20"/>
          </w:rPr>
          <w:fldChar w:fldCharType="end"/>
        </w:r>
      </w:hyperlink>
    </w:p>
    <w:p w14:paraId="5DBC3A74" w14:textId="68DAD6AD"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37" w:history="1">
        <w:r w:rsidR="00B76083" w:rsidRPr="00B76083">
          <w:rPr>
            <w:rStyle w:val="Lienhypertexte"/>
            <w:noProof/>
            <w:sz w:val="20"/>
            <w:szCs w:val="20"/>
          </w:rPr>
          <w:t>Quels sont les objectifs de la campagne de vaccination dans les collèges</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_Toc144194837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10</w:t>
        </w:r>
        <w:r w:rsidR="00B76083" w:rsidRPr="00B76083">
          <w:rPr>
            <w:noProof/>
            <w:webHidden/>
            <w:sz w:val="20"/>
            <w:szCs w:val="20"/>
          </w:rPr>
          <w:fldChar w:fldCharType="end"/>
        </w:r>
      </w:hyperlink>
    </w:p>
    <w:p w14:paraId="191B67D5" w14:textId="4A4E677B"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38" w:history="1">
        <w:r w:rsidR="00B76083" w:rsidRPr="00B76083">
          <w:rPr>
            <w:rStyle w:val="Lienhypertexte"/>
            <w:noProof/>
            <w:sz w:val="20"/>
            <w:szCs w:val="20"/>
          </w:rPr>
          <w:t>Comment est organisée la vaccination dans les collèges (qui vaccine/quand)</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_Toc144194838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10</w:t>
        </w:r>
        <w:r w:rsidR="00B76083" w:rsidRPr="00B76083">
          <w:rPr>
            <w:noProof/>
            <w:webHidden/>
            <w:sz w:val="20"/>
            <w:szCs w:val="20"/>
          </w:rPr>
          <w:fldChar w:fldCharType="end"/>
        </w:r>
      </w:hyperlink>
    </w:p>
    <w:p w14:paraId="4B6B1B3D" w14:textId="4FA4A813"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39" w:history="1">
        <w:r w:rsidR="00B76083" w:rsidRPr="00B76083">
          <w:rPr>
            <w:rStyle w:val="Lienhypertexte"/>
            <w:noProof/>
            <w:sz w:val="20"/>
            <w:szCs w:val="20"/>
          </w:rPr>
          <w:t>Si mon enfant a déjà reçu une première dose</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_Toc144194839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10</w:t>
        </w:r>
        <w:r w:rsidR="00B76083" w:rsidRPr="00B76083">
          <w:rPr>
            <w:noProof/>
            <w:webHidden/>
            <w:sz w:val="20"/>
            <w:szCs w:val="20"/>
          </w:rPr>
          <w:fldChar w:fldCharType="end"/>
        </w:r>
      </w:hyperlink>
    </w:p>
    <w:p w14:paraId="6700CA3A" w14:textId="6389AA13"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40" w:history="1">
        <w:r w:rsidR="00B76083" w:rsidRPr="00B76083">
          <w:rPr>
            <w:rStyle w:val="Lienhypertexte"/>
            <w:noProof/>
            <w:sz w:val="20"/>
            <w:szCs w:val="20"/>
          </w:rPr>
          <w:t>Et si je ne veux pas que mon enfant soit vacciné ?</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_Toc144194840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11</w:t>
        </w:r>
        <w:r w:rsidR="00B76083" w:rsidRPr="00B76083">
          <w:rPr>
            <w:noProof/>
            <w:webHidden/>
            <w:sz w:val="20"/>
            <w:szCs w:val="20"/>
          </w:rPr>
          <w:fldChar w:fldCharType="end"/>
        </w:r>
      </w:hyperlink>
    </w:p>
    <w:p w14:paraId="245AEF75" w14:textId="2EB62E0C"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41" w:history="1">
        <w:r w:rsidR="00B76083" w:rsidRPr="00B76083">
          <w:rPr>
            <w:rStyle w:val="Lienhypertexte"/>
            <w:noProof/>
            <w:sz w:val="20"/>
            <w:szCs w:val="20"/>
          </w:rPr>
          <w:t>Et si je ne veux pas que mon enfant soit vacciné au collège ?</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_Toc144194841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11</w:t>
        </w:r>
        <w:r w:rsidR="00B76083" w:rsidRPr="00B76083">
          <w:rPr>
            <w:noProof/>
            <w:webHidden/>
            <w:sz w:val="20"/>
            <w:szCs w:val="20"/>
          </w:rPr>
          <w:fldChar w:fldCharType="end"/>
        </w:r>
      </w:hyperlink>
    </w:p>
    <w:p w14:paraId="4FA133EB" w14:textId="52F764C8"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42" w:history="1">
        <w:r w:rsidR="00B76083" w:rsidRPr="00B76083">
          <w:rPr>
            <w:rStyle w:val="Lienhypertexte"/>
            <w:noProof/>
            <w:sz w:val="20"/>
            <w:szCs w:val="20"/>
          </w:rPr>
          <w:t>Comment les enfants sont-ils surveillés juste après l’injection</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_Toc144194842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11</w:t>
        </w:r>
        <w:r w:rsidR="00B76083" w:rsidRPr="00B76083">
          <w:rPr>
            <w:noProof/>
            <w:webHidden/>
            <w:sz w:val="20"/>
            <w:szCs w:val="20"/>
          </w:rPr>
          <w:fldChar w:fldCharType="end"/>
        </w:r>
      </w:hyperlink>
    </w:p>
    <w:p w14:paraId="7651A518" w14:textId="6758C4FE"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43" w:history="1">
        <w:r w:rsidR="00B76083" w:rsidRPr="00B76083">
          <w:rPr>
            <w:rStyle w:val="Lienhypertexte"/>
            <w:noProof/>
            <w:sz w:val="20"/>
            <w:szCs w:val="20"/>
          </w:rPr>
          <w:t>Comment cette campagne de vaccination sera-t-elle «</w:t>
        </w:r>
        <w:r w:rsidR="00B76083" w:rsidRPr="00B76083">
          <w:rPr>
            <w:rStyle w:val="Lienhypertexte"/>
            <w:rFonts w:ascii="Calibri" w:hAnsi="Calibri" w:cs="Calibri"/>
            <w:noProof/>
            <w:sz w:val="20"/>
            <w:szCs w:val="20"/>
          </w:rPr>
          <w:t> </w:t>
        </w:r>
        <w:r w:rsidR="00B76083" w:rsidRPr="00B76083">
          <w:rPr>
            <w:rStyle w:val="Lienhypertexte"/>
            <w:noProof/>
            <w:sz w:val="20"/>
            <w:szCs w:val="20"/>
          </w:rPr>
          <w:t>mesurée</w:t>
        </w:r>
        <w:r w:rsidR="00B76083" w:rsidRPr="00B76083">
          <w:rPr>
            <w:rStyle w:val="Lienhypertexte"/>
            <w:rFonts w:ascii="Calibri" w:hAnsi="Calibri" w:cs="Calibri"/>
            <w:noProof/>
            <w:sz w:val="20"/>
            <w:szCs w:val="20"/>
          </w:rPr>
          <w:t> </w:t>
        </w:r>
        <w:r w:rsidR="00B76083" w:rsidRPr="00B76083">
          <w:rPr>
            <w:rStyle w:val="Lienhypertexte"/>
            <w:rFonts w:cs="Marianne"/>
            <w:noProof/>
            <w:sz w:val="20"/>
            <w:szCs w:val="20"/>
          </w:rPr>
          <w:t>»</w:t>
        </w:r>
        <w:r w:rsidR="00B76083" w:rsidRPr="00B76083">
          <w:rPr>
            <w:rStyle w:val="Lienhypertexte"/>
            <w:noProof/>
            <w:sz w:val="20"/>
            <w:szCs w:val="20"/>
          </w:rPr>
          <w:t xml:space="preserve"> (augmentation de la couverture vaccinale) et à quelle échéance</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_Toc144194843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11</w:t>
        </w:r>
        <w:r w:rsidR="00B76083" w:rsidRPr="00B76083">
          <w:rPr>
            <w:noProof/>
            <w:webHidden/>
            <w:sz w:val="20"/>
            <w:szCs w:val="20"/>
          </w:rPr>
          <w:fldChar w:fldCharType="end"/>
        </w:r>
      </w:hyperlink>
    </w:p>
    <w:p w14:paraId="35378B0C" w14:textId="1AFB1E14" w:rsidR="00B76083" w:rsidRPr="00B76083" w:rsidRDefault="00CB2F46">
      <w:pPr>
        <w:pStyle w:val="TM1"/>
        <w:tabs>
          <w:tab w:val="right" w:leader="dot" w:pos="9062"/>
        </w:tabs>
        <w:rPr>
          <w:rFonts w:asciiTheme="minorHAnsi" w:eastAsiaTheme="minorEastAsia" w:hAnsiTheme="minorHAnsi"/>
          <w:noProof/>
          <w:kern w:val="2"/>
          <w:sz w:val="20"/>
          <w:szCs w:val="20"/>
          <w:lang w:eastAsia="fr-FR"/>
          <w14:ligatures w14:val="standardContextual"/>
        </w:rPr>
      </w:pPr>
      <w:hyperlink w:anchor="_Toc144194844" w:history="1">
        <w:r w:rsidR="00B76083" w:rsidRPr="00B76083">
          <w:rPr>
            <w:rStyle w:val="Lienhypertexte"/>
            <w:noProof/>
            <w:sz w:val="20"/>
            <w:szCs w:val="20"/>
          </w:rPr>
          <w:t>IV - L’INFORMATION SUR LA CAMPAGNE DE VACCINATION AU COLLÈGE</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_Toc144194844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11</w:t>
        </w:r>
        <w:r w:rsidR="00B76083" w:rsidRPr="00B76083">
          <w:rPr>
            <w:noProof/>
            <w:webHidden/>
            <w:sz w:val="20"/>
            <w:szCs w:val="20"/>
          </w:rPr>
          <w:fldChar w:fldCharType="end"/>
        </w:r>
      </w:hyperlink>
    </w:p>
    <w:p w14:paraId="2EDE129E" w14:textId="301EA41E"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45" w:history="1">
        <w:r w:rsidR="00B76083" w:rsidRPr="00B76083">
          <w:rPr>
            <w:rStyle w:val="Lienhypertexte"/>
            <w:noProof/>
            <w:sz w:val="20"/>
            <w:szCs w:val="20"/>
          </w:rPr>
          <w:t>Comment les parents ont-ils été informés</w:t>
        </w:r>
        <w:r w:rsidR="00B76083" w:rsidRPr="00B76083">
          <w:rPr>
            <w:rStyle w:val="Lienhypertexte"/>
            <w:rFonts w:ascii="Calibri" w:hAnsi="Calibri" w:cs="Calibri"/>
            <w:noProof/>
            <w:sz w:val="20"/>
            <w:szCs w:val="20"/>
          </w:rPr>
          <w:t> </w:t>
        </w:r>
        <w:r w:rsidR="00B76083" w:rsidRPr="00B76083">
          <w:rPr>
            <w:rStyle w:val="Lienhypertexte"/>
            <w:noProof/>
            <w:sz w:val="20"/>
            <w:szCs w:val="20"/>
          </w:rPr>
          <w:t>de cette campagne de vaccination ?</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_Toc144194845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11</w:t>
        </w:r>
        <w:r w:rsidR="00B76083" w:rsidRPr="00B76083">
          <w:rPr>
            <w:noProof/>
            <w:webHidden/>
            <w:sz w:val="20"/>
            <w:szCs w:val="20"/>
          </w:rPr>
          <w:fldChar w:fldCharType="end"/>
        </w:r>
      </w:hyperlink>
    </w:p>
    <w:p w14:paraId="187D0746" w14:textId="1C934D8A" w:rsidR="00B76083" w:rsidRPr="00B76083" w:rsidRDefault="00CB2F46">
      <w:pPr>
        <w:pStyle w:val="TM2"/>
        <w:tabs>
          <w:tab w:val="right" w:leader="dot" w:pos="9062"/>
        </w:tabs>
        <w:rPr>
          <w:rFonts w:eastAsiaTheme="minorEastAsia"/>
          <w:noProof/>
          <w:kern w:val="2"/>
          <w:sz w:val="20"/>
          <w:szCs w:val="20"/>
          <w:lang w:eastAsia="fr-FR"/>
          <w14:ligatures w14:val="standardContextual"/>
        </w:rPr>
      </w:pPr>
      <w:hyperlink w:anchor="_Toc144194846" w:history="1">
        <w:r w:rsidR="00B76083" w:rsidRPr="00B76083">
          <w:rPr>
            <w:rStyle w:val="Lienhypertexte"/>
            <w:noProof/>
            <w:sz w:val="20"/>
            <w:szCs w:val="20"/>
          </w:rPr>
          <w:t>Quel rôle pour les personnels de l’éducation nationale (enseignants, infirmiers/infirmières scolaires…) ? Comment sont-ils préparés/informés</w:t>
        </w:r>
        <w:r w:rsidR="00B76083" w:rsidRPr="00B76083">
          <w:rPr>
            <w:rStyle w:val="Lienhypertexte"/>
            <w:rFonts w:ascii="Calibri" w:hAnsi="Calibri" w:cs="Calibri"/>
            <w:noProof/>
            <w:sz w:val="20"/>
            <w:szCs w:val="20"/>
          </w:rPr>
          <w:t> </w:t>
        </w:r>
        <w:r w:rsidR="00B76083" w:rsidRPr="00B76083">
          <w:rPr>
            <w:rStyle w:val="Lienhypertexte"/>
            <w:noProof/>
            <w:sz w:val="20"/>
            <w:szCs w:val="20"/>
          </w:rPr>
          <w:t>?</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_Toc144194846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12</w:t>
        </w:r>
        <w:r w:rsidR="00B76083" w:rsidRPr="00B76083">
          <w:rPr>
            <w:noProof/>
            <w:webHidden/>
            <w:sz w:val="20"/>
            <w:szCs w:val="20"/>
          </w:rPr>
          <w:fldChar w:fldCharType="end"/>
        </w:r>
      </w:hyperlink>
    </w:p>
    <w:p w14:paraId="0F8CD409" w14:textId="554674A3" w:rsidR="00B76083" w:rsidRPr="00B76083" w:rsidRDefault="00CB2F46">
      <w:pPr>
        <w:pStyle w:val="TM1"/>
        <w:tabs>
          <w:tab w:val="right" w:leader="dot" w:pos="9062"/>
        </w:tabs>
        <w:rPr>
          <w:rFonts w:asciiTheme="minorHAnsi" w:eastAsiaTheme="minorEastAsia" w:hAnsiTheme="minorHAnsi"/>
          <w:noProof/>
          <w:kern w:val="2"/>
          <w:sz w:val="20"/>
          <w:szCs w:val="20"/>
          <w:lang w:eastAsia="fr-FR"/>
          <w14:ligatures w14:val="standardContextual"/>
        </w:rPr>
      </w:pPr>
      <w:hyperlink w:anchor="_Toc144194847" w:history="1">
        <w:r w:rsidR="00B76083" w:rsidRPr="00B76083">
          <w:rPr>
            <w:rStyle w:val="Lienhypertexte"/>
            <w:rFonts w:eastAsia="Times New Roman"/>
            <w:noProof/>
            <w:snapToGrid w:val="0"/>
            <w:sz w:val="20"/>
            <w:szCs w:val="20"/>
            <w:lang w:eastAsia="fr-FR"/>
          </w:rPr>
          <w:t>V – LE POINT SUR LES DÉTRACTEURS/INFOX/AUTRES QUESTIONS</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_Toc144194847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13</w:t>
        </w:r>
        <w:r w:rsidR="00B76083" w:rsidRPr="00B76083">
          <w:rPr>
            <w:noProof/>
            <w:webHidden/>
            <w:sz w:val="20"/>
            <w:szCs w:val="20"/>
          </w:rPr>
          <w:fldChar w:fldCharType="end"/>
        </w:r>
      </w:hyperlink>
    </w:p>
    <w:p w14:paraId="28AF1B50" w14:textId="70F0903B" w:rsidR="00B76083" w:rsidRPr="00B76083" w:rsidRDefault="00CB2F46">
      <w:pPr>
        <w:pStyle w:val="TM1"/>
        <w:tabs>
          <w:tab w:val="right" w:leader="dot" w:pos="9062"/>
        </w:tabs>
        <w:rPr>
          <w:rFonts w:asciiTheme="minorHAnsi" w:eastAsiaTheme="minorEastAsia" w:hAnsiTheme="minorHAnsi"/>
          <w:noProof/>
          <w:kern w:val="2"/>
          <w:sz w:val="20"/>
          <w:szCs w:val="20"/>
          <w:lang w:eastAsia="fr-FR"/>
          <w14:ligatures w14:val="standardContextual"/>
        </w:rPr>
      </w:pPr>
      <w:hyperlink w:anchor="_Toc144194848" w:history="1">
        <w:r w:rsidR="00B76083" w:rsidRPr="00B76083">
          <w:rPr>
            <w:rStyle w:val="Lienhypertexte"/>
            <w:noProof/>
            <w:sz w:val="20"/>
            <w:szCs w:val="20"/>
          </w:rPr>
          <w:t>VI - ANNEXE - RAPPEL DU CONTEXTE</w:t>
        </w:r>
        <w:r w:rsidR="00B76083" w:rsidRPr="00B76083">
          <w:rPr>
            <w:noProof/>
            <w:webHidden/>
            <w:sz w:val="20"/>
            <w:szCs w:val="20"/>
          </w:rPr>
          <w:tab/>
        </w:r>
        <w:r w:rsidR="00B76083" w:rsidRPr="00B76083">
          <w:rPr>
            <w:noProof/>
            <w:webHidden/>
            <w:sz w:val="20"/>
            <w:szCs w:val="20"/>
          </w:rPr>
          <w:fldChar w:fldCharType="begin"/>
        </w:r>
        <w:r w:rsidR="00B76083" w:rsidRPr="00B76083">
          <w:rPr>
            <w:noProof/>
            <w:webHidden/>
            <w:sz w:val="20"/>
            <w:szCs w:val="20"/>
          </w:rPr>
          <w:instrText xml:space="preserve"> PAGEREF _Toc144194848 \h </w:instrText>
        </w:r>
        <w:r w:rsidR="00B76083" w:rsidRPr="00B76083">
          <w:rPr>
            <w:noProof/>
            <w:webHidden/>
            <w:sz w:val="20"/>
            <w:szCs w:val="20"/>
          </w:rPr>
        </w:r>
        <w:r w:rsidR="00B76083" w:rsidRPr="00B76083">
          <w:rPr>
            <w:noProof/>
            <w:webHidden/>
            <w:sz w:val="20"/>
            <w:szCs w:val="20"/>
          </w:rPr>
          <w:fldChar w:fldCharType="separate"/>
        </w:r>
        <w:r w:rsidR="00B76083" w:rsidRPr="00B76083">
          <w:rPr>
            <w:noProof/>
            <w:webHidden/>
            <w:sz w:val="20"/>
            <w:szCs w:val="20"/>
          </w:rPr>
          <w:t>14</w:t>
        </w:r>
        <w:r w:rsidR="00B76083" w:rsidRPr="00B76083">
          <w:rPr>
            <w:noProof/>
            <w:webHidden/>
            <w:sz w:val="20"/>
            <w:szCs w:val="20"/>
          </w:rPr>
          <w:fldChar w:fldCharType="end"/>
        </w:r>
      </w:hyperlink>
    </w:p>
    <w:p w14:paraId="625FA957" w14:textId="60B78ED2" w:rsidR="00FD44F2" w:rsidRDefault="002D3FBC" w:rsidP="00FC3549">
      <w:pPr>
        <w:spacing w:after="0" w:line="276" w:lineRule="auto"/>
        <w:jc w:val="both"/>
        <w:rPr>
          <w:rFonts w:ascii="Marianne Light" w:eastAsia="Times New Roman" w:hAnsi="Marianne Light" w:cs="Arial"/>
          <w:b/>
        </w:rPr>
      </w:pPr>
      <w:r w:rsidRPr="00B76083">
        <w:rPr>
          <w:rFonts w:ascii="Marianne Light" w:eastAsia="Times New Roman" w:hAnsi="Marianne Light" w:cs="Arial"/>
          <w:b/>
          <w:sz w:val="18"/>
          <w:szCs w:val="18"/>
        </w:rPr>
        <w:fldChar w:fldCharType="end"/>
      </w:r>
    </w:p>
    <w:p w14:paraId="4CF5B5AB" w14:textId="06902171" w:rsidR="00312159" w:rsidRPr="00FC3549" w:rsidRDefault="00312159" w:rsidP="00FD44F2">
      <w:pPr>
        <w:spacing w:after="0" w:line="276" w:lineRule="auto"/>
        <w:jc w:val="center"/>
        <w:rPr>
          <w:rFonts w:ascii="Marianne Light" w:eastAsia="Times New Roman" w:hAnsi="Marianne Light" w:cs="Arial"/>
          <w:b/>
        </w:rPr>
      </w:pPr>
      <w:r w:rsidRPr="00FC3549">
        <w:rPr>
          <w:rFonts w:ascii="Marianne Light" w:eastAsia="Times New Roman" w:hAnsi="Marianne Light" w:cs="Arial"/>
          <w:b/>
        </w:rPr>
        <w:lastRenderedPageBreak/>
        <w:t>Campagne de vaccination contre les HPV dans les collèges</w:t>
      </w:r>
    </w:p>
    <w:p w14:paraId="09473FC2" w14:textId="1F506432" w:rsidR="00312159" w:rsidRPr="00FC3549" w:rsidRDefault="00312159" w:rsidP="00FD44F2">
      <w:pPr>
        <w:pStyle w:val="Default"/>
        <w:jc w:val="center"/>
        <w:rPr>
          <w:rFonts w:ascii="Marianne Light" w:eastAsia="Times New Roman" w:hAnsi="Marianne Light" w:cs="Arial"/>
          <w:b/>
          <w:color w:val="auto"/>
          <w:sz w:val="22"/>
          <w:szCs w:val="22"/>
        </w:rPr>
      </w:pPr>
      <w:r w:rsidRPr="00FC3549">
        <w:rPr>
          <w:rFonts w:ascii="Marianne Light" w:eastAsia="Times New Roman" w:hAnsi="Marianne Light" w:cs="Arial"/>
          <w:b/>
          <w:color w:val="auto"/>
          <w:sz w:val="22"/>
          <w:szCs w:val="22"/>
        </w:rPr>
        <w:t>Éléments de langage à destination des partenaires</w:t>
      </w:r>
      <w:r w:rsidR="001A7102" w:rsidRPr="00FC3549">
        <w:rPr>
          <w:rFonts w:ascii="Marianne Light" w:eastAsia="Times New Roman" w:hAnsi="Marianne Light" w:cs="Arial"/>
          <w:b/>
          <w:color w:val="auto"/>
          <w:sz w:val="22"/>
          <w:szCs w:val="22"/>
        </w:rPr>
        <w:t xml:space="preserve"> pour répondre aux sollicitations médias</w:t>
      </w:r>
      <w:r w:rsidR="00A829F2">
        <w:rPr>
          <w:rFonts w:ascii="Marianne Light" w:eastAsia="Times New Roman" w:hAnsi="Marianne Light" w:cs="Arial"/>
          <w:b/>
          <w:color w:val="auto"/>
          <w:sz w:val="22"/>
          <w:szCs w:val="22"/>
        </w:rPr>
        <w:t xml:space="preserve"> </w:t>
      </w:r>
    </w:p>
    <w:p w14:paraId="0CA1C03D" w14:textId="77777777" w:rsidR="004E7F47" w:rsidRPr="00FC3549" w:rsidRDefault="004E7F47" w:rsidP="00FC3549">
      <w:pPr>
        <w:pStyle w:val="Default"/>
        <w:jc w:val="both"/>
        <w:rPr>
          <w:rFonts w:ascii="Marianne Light" w:hAnsi="Marianne Light"/>
          <w:sz w:val="22"/>
          <w:szCs w:val="22"/>
        </w:rPr>
      </w:pPr>
    </w:p>
    <w:p w14:paraId="6E2A4326" w14:textId="5F74E88A" w:rsidR="00312159" w:rsidRPr="00FC3549" w:rsidRDefault="00312159" w:rsidP="00FC3549">
      <w:pPr>
        <w:pStyle w:val="Default"/>
        <w:jc w:val="both"/>
        <w:rPr>
          <w:rFonts w:ascii="Marianne Light" w:hAnsi="Marianne Light"/>
          <w:sz w:val="20"/>
          <w:szCs w:val="20"/>
        </w:rPr>
      </w:pPr>
      <w:r w:rsidRPr="00FC3549">
        <w:rPr>
          <w:rFonts w:ascii="Marianne Light" w:hAnsi="Marianne Light"/>
          <w:sz w:val="20"/>
          <w:szCs w:val="20"/>
        </w:rPr>
        <w:t xml:space="preserve">Ce document propose les éléments de langage </w:t>
      </w:r>
      <w:r w:rsidR="001A7102" w:rsidRPr="00FC3549">
        <w:rPr>
          <w:rFonts w:ascii="Marianne Light" w:hAnsi="Marianne Light"/>
          <w:sz w:val="20"/>
          <w:szCs w:val="20"/>
        </w:rPr>
        <w:t>en direction de</w:t>
      </w:r>
      <w:r w:rsidRPr="00FC3549">
        <w:rPr>
          <w:rFonts w:ascii="Marianne Light" w:hAnsi="Marianne Light"/>
          <w:sz w:val="20"/>
          <w:szCs w:val="20"/>
        </w:rPr>
        <w:t xml:space="preserve"> l’ensemble des partenaires pouvant être sollicités par les media. Il précise également les domaines de compétences de réponses en fonction des questions des journalistes. Pour un repérage plus facile, ces EDL sont organisés par thématique</w:t>
      </w:r>
      <w:r w:rsidR="00A829F2">
        <w:rPr>
          <w:rFonts w:ascii="Marianne Light" w:hAnsi="Marianne Light"/>
          <w:sz w:val="20"/>
          <w:szCs w:val="20"/>
        </w:rPr>
        <w:t>, ils seront actualisés régulièrement</w:t>
      </w:r>
      <w:r w:rsidRPr="00FC3549">
        <w:rPr>
          <w:rFonts w:ascii="Marianne Light" w:hAnsi="Marianne Light"/>
          <w:sz w:val="20"/>
          <w:szCs w:val="20"/>
        </w:rPr>
        <w:t>. En annexe, le contexte est rappelé.</w:t>
      </w:r>
    </w:p>
    <w:p w14:paraId="665EECC2" w14:textId="77777777" w:rsidR="00312159" w:rsidRPr="00FC3549" w:rsidRDefault="00312159" w:rsidP="00FC3549">
      <w:pPr>
        <w:pStyle w:val="Default"/>
        <w:jc w:val="both"/>
        <w:rPr>
          <w:rFonts w:ascii="Marianne Light" w:hAnsi="Marianne Light"/>
          <w:sz w:val="20"/>
          <w:szCs w:val="20"/>
        </w:rPr>
      </w:pPr>
    </w:p>
    <w:p w14:paraId="5327F913" w14:textId="48248BCF" w:rsidR="008D29D9" w:rsidRPr="00FC3549" w:rsidRDefault="00312159" w:rsidP="00FC3549">
      <w:pPr>
        <w:pStyle w:val="Default"/>
        <w:jc w:val="both"/>
        <w:rPr>
          <w:rFonts w:ascii="Marianne Light" w:hAnsi="Marianne Light"/>
          <w:sz w:val="20"/>
          <w:szCs w:val="20"/>
        </w:rPr>
      </w:pPr>
      <w:r w:rsidRPr="00FC3549">
        <w:rPr>
          <w:rFonts w:ascii="Marianne Light" w:hAnsi="Marianne Light"/>
          <w:sz w:val="20"/>
          <w:szCs w:val="20"/>
        </w:rPr>
        <w:t>Les relations presse seront initié</w:t>
      </w:r>
      <w:r w:rsidR="004B7270" w:rsidRPr="00FC3549">
        <w:rPr>
          <w:rFonts w:ascii="Marianne Light" w:hAnsi="Marianne Light"/>
          <w:sz w:val="20"/>
          <w:szCs w:val="20"/>
        </w:rPr>
        <w:t>e</w:t>
      </w:r>
      <w:r w:rsidRPr="00FC3549">
        <w:rPr>
          <w:rFonts w:ascii="Marianne Light" w:hAnsi="Marianne Light"/>
          <w:sz w:val="20"/>
          <w:szCs w:val="20"/>
        </w:rPr>
        <w:t xml:space="preserve">s par l’Institut national du cancer, en lien avec le ministère de la Santé et de la Prévention. </w:t>
      </w:r>
    </w:p>
    <w:p w14:paraId="45AFBA89" w14:textId="77777777" w:rsidR="004E7F47" w:rsidRPr="00FC3549" w:rsidRDefault="004E7F47" w:rsidP="00FC3549">
      <w:pPr>
        <w:pStyle w:val="Default"/>
        <w:jc w:val="both"/>
        <w:rPr>
          <w:rFonts w:ascii="Marianne Light" w:hAnsi="Marianne Light"/>
          <w:sz w:val="20"/>
          <w:szCs w:val="20"/>
        </w:rPr>
      </w:pPr>
    </w:p>
    <w:p w14:paraId="7D3349E1" w14:textId="2AD7F575" w:rsidR="007102C2" w:rsidRPr="00FC3549" w:rsidRDefault="00312159" w:rsidP="00FC3549">
      <w:pPr>
        <w:pStyle w:val="Default"/>
        <w:jc w:val="both"/>
        <w:rPr>
          <w:rFonts w:ascii="Marianne Light" w:hAnsi="Marianne Light"/>
          <w:sz w:val="22"/>
          <w:szCs w:val="22"/>
        </w:rPr>
      </w:pPr>
      <w:r w:rsidRPr="00FC3549">
        <w:rPr>
          <w:rFonts w:ascii="Marianne Light" w:hAnsi="Marianne Light"/>
          <w:sz w:val="20"/>
          <w:szCs w:val="20"/>
        </w:rPr>
        <w:t>Le service de presse de l’Institut, en fonction des demandes presse, dirigera les journalistes vers les services de presse des partenaires concernés (cf. tableau ci-dessous). Les prises de parole pourront aussi s’organiser en binômes avec plusieurs porte-parole en fonction des sujets/angles.</w:t>
      </w:r>
    </w:p>
    <w:p w14:paraId="3CEAE868" w14:textId="77777777" w:rsidR="00312159" w:rsidRPr="00FC3549" w:rsidRDefault="00312159" w:rsidP="00FC3549">
      <w:pPr>
        <w:pStyle w:val="Default"/>
        <w:jc w:val="both"/>
        <w:rPr>
          <w:rFonts w:ascii="Marianne Light" w:hAnsi="Marianne Light"/>
          <w:sz w:val="22"/>
          <w:szCs w:val="22"/>
        </w:rPr>
      </w:pPr>
    </w:p>
    <w:tbl>
      <w:tblPr>
        <w:tblStyle w:val="Grilledutableau"/>
        <w:tblW w:w="0" w:type="auto"/>
        <w:tblLook w:val="04A0" w:firstRow="1" w:lastRow="0" w:firstColumn="1" w:lastColumn="0" w:noHBand="0" w:noVBand="1"/>
      </w:tblPr>
      <w:tblGrid>
        <w:gridCol w:w="2880"/>
        <w:gridCol w:w="2968"/>
        <w:gridCol w:w="3214"/>
      </w:tblGrid>
      <w:tr w:rsidR="004E7F47" w:rsidRPr="00FC3549" w14:paraId="77B41505" w14:textId="77777777" w:rsidTr="008D29D9">
        <w:tc>
          <w:tcPr>
            <w:tcW w:w="3020" w:type="dxa"/>
            <w:shd w:val="clear" w:color="auto" w:fill="EEECE1" w:themeFill="background2"/>
          </w:tcPr>
          <w:p w14:paraId="1AE2AFFB" w14:textId="7861C247" w:rsidR="00312159" w:rsidRPr="00FC3549" w:rsidRDefault="004E7F47" w:rsidP="00FC3549">
            <w:pPr>
              <w:pStyle w:val="Default"/>
              <w:jc w:val="both"/>
              <w:rPr>
                <w:rFonts w:ascii="Marianne Light" w:hAnsi="Marianne Light"/>
                <w:b/>
                <w:bCs/>
                <w:sz w:val="22"/>
                <w:szCs w:val="22"/>
              </w:rPr>
            </w:pPr>
            <w:r w:rsidRPr="00FC3549">
              <w:rPr>
                <w:rFonts w:ascii="Marianne Light" w:hAnsi="Marianne Light"/>
                <w:b/>
                <w:bCs/>
                <w:sz w:val="22"/>
                <w:szCs w:val="22"/>
              </w:rPr>
              <w:t>Institution</w:t>
            </w:r>
          </w:p>
        </w:tc>
        <w:tc>
          <w:tcPr>
            <w:tcW w:w="3021" w:type="dxa"/>
            <w:shd w:val="clear" w:color="auto" w:fill="EEECE1" w:themeFill="background2"/>
          </w:tcPr>
          <w:p w14:paraId="0585EDA1" w14:textId="59671899" w:rsidR="00312159" w:rsidRPr="00FC3549" w:rsidRDefault="00312159" w:rsidP="00FC3549">
            <w:pPr>
              <w:pStyle w:val="Default"/>
              <w:jc w:val="both"/>
              <w:rPr>
                <w:rFonts w:ascii="Marianne Light" w:hAnsi="Marianne Light"/>
                <w:b/>
                <w:bCs/>
                <w:sz w:val="22"/>
                <w:szCs w:val="22"/>
              </w:rPr>
            </w:pPr>
            <w:r w:rsidRPr="00FC3549">
              <w:rPr>
                <w:rFonts w:ascii="Marianne Light" w:hAnsi="Marianne Light"/>
                <w:b/>
                <w:bCs/>
                <w:sz w:val="22"/>
                <w:szCs w:val="22"/>
              </w:rPr>
              <w:t xml:space="preserve">Sujet </w:t>
            </w:r>
          </w:p>
        </w:tc>
        <w:tc>
          <w:tcPr>
            <w:tcW w:w="3021" w:type="dxa"/>
            <w:shd w:val="clear" w:color="auto" w:fill="EEECE1" w:themeFill="background2"/>
          </w:tcPr>
          <w:p w14:paraId="7DF9EADD" w14:textId="28442A4D" w:rsidR="00312159" w:rsidRPr="00FC3549" w:rsidRDefault="00312159" w:rsidP="00FC3549">
            <w:pPr>
              <w:pStyle w:val="Default"/>
              <w:jc w:val="both"/>
              <w:rPr>
                <w:rFonts w:ascii="Marianne Light" w:hAnsi="Marianne Light"/>
                <w:b/>
                <w:bCs/>
                <w:sz w:val="22"/>
                <w:szCs w:val="22"/>
              </w:rPr>
            </w:pPr>
            <w:r w:rsidRPr="00FC3549">
              <w:rPr>
                <w:rFonts w:ascii="Marianne Light" w:hAnsi="Marianne Light"/>
                <w:b/>
                <w:bCs/>
                <w:sz w:val="22"/>
                <w:szCs w:val="22"/>
              </w:rPr>
              <w:t>Contact</w:t>
            </w:r>
            <w:r w:rsidR="004E7F47" w:rsidRPr="00FC3549">
              <w:rPr>
                <w:rFonts w:ascii="Marianne Light" w:hAnsi="Marianne Light"/>
                <w:b/>
                <w:bCs/>
                <w:sz w:val="22"/>
                <w:szCs w:val="22"/>
              </w:rPr>
              <w:t>s</w:t>
            </w:r>
            <w:r w:rsidRPr="00FC3549">
              <w:rPr>
                <w:rFonts w:ascii="Marianne Light" w:hAnsi="Marianne Light"/>
                <w:b/>
                <w:bCs/>
                <w:sz w:val="22"/>
                <w:szCs w:val="22"/>
              </w:rPr>
              <w:t xml:space="preserve"> presse</w:t>
            </w:r>
          </w:p>
        </w:tc>
      </w:tr>
      <w:tr w:rsidR="00AB5176" w:rsidRPr="00FC3549" w14:paraId="63144C8A" w14:textId="77777777" w:rsidTr="002D6DD7">
        <w:tc>
          <w:tcPr>
            <w:tcW w:w="3020" w:type="dxa"/>
            <w:shd w:val="clear" w:color="auto" w:fill="EEECE1" w:themeFill="background2"/>
          </w:tcPr>
          <w:p w14:paraId="02D6A376" w14:textId="0999E295" w:rsidR="00AB5176" w:rsidRPr="002D6DD7" w:rsidRDefault="00AB5176" w:rsidP="00FC3549">
            <w:pPr>
              <w:pStyle w:val="Default"/>
              <w:jc w:val="both"/>
              <w:rPr>
                <w:rFonts w:ascii="Marianne Light" w:hAnsi="Marianne Light"/>
                <w:b/>
                <w:bCs/>
                <w:sz w:val="20"/>
                <w:szCs w:val="20"/>
              </w:rPr>
            </w:pPr>
            <w:r w:rsidRPr="002D6DD7">
              <w:rPr>
                <w:rFonts w:ascii="Marianne Light" w:hAnsi="Marianne Light"/>
                <w:b/>
                <w:bCs/>
                <w:sz w:val="20"/>
                <w:szCs w:val="20"/>
              </w:rPr>
              <w:t>Direction générale de la Santé</w:t>
            </w:r>
          </w:p>
        </w:tc>
        <w:tc>
          <w:tcPr>
            <w:tcW w:w="3021" w:type="dxa"/>
            <w:shd w:val="clear" w:color="auto" w:fill="auto"/>
          </w:tcPr>
          <w:p w14:paraId="7F499225" w14:textId="72463E6D" w:rsidR="00AB5176" w:rsidRPr="00FC3549" w:rsidRDefault="00AB5176" w:rsidP="00FC3549">
            <w:pPr>
              <w:pStyle w:val="Default"/>
              <w:jc w:val="both"/>
              <w:rPr>
                <w:rFonts w:ascii="Marianne Light" w:hAnsi="Marianne Light"/>
                <w:sz w:val="20"/>
                <w:szCs w:val="20"/>
              </w:rPr>
            </w:pPr>
            <w:r w:rsidRPr="00FC3549">
              <w:rPr>
                <w:rFonts w:ascii="Marianne Light" w:hAnsi="Marianne Light"/>
                <w:sz w:val="20"/>
                <w:szCs w:val="20"/>
              </w:rPr>
              <w:t xml:space="preserve">Politique vaccinale </w:t>
            </w:r>
          </w:p>
        </w:tc>
        <w:tc>
          <w:tcPr>
            <w:tcW w:w="3021" w:type="dxa"/>
            <w:shd w:val="clear" w:color="auto" w:fill="auto"/>
          </w:tcPr>
          <w:p w14:paraId="4478A30F" w14:textId="23A1FA89" w:rsidR="00AB5176" w:rsidRPr="00FC3549" w:rsidRDefault="00AB5176" w:rsidP="00FC3549">
            <w:pPr>
              <w:pStyle w:val="Default"/>
              <w:jc w:val="both"/>
              <w:rPr>
                <w:rFonts w:ascii="Marianne Light" w:hAnsi="Marianne Light"/>
                <w:sz w:val="20"/>
                <w:szCs w:val="20"/>
              </w:rPr>
            </w:pPr>
            <w:r w:rsidRPr="00FC3549">
              <w:rPr>
                <w:rFonts w:ascii="Marianne Light" w:hAnsi="Marianne Light"/>
                <w:sz w:val="20"/>
                <w:szCs w:val="20"/>
              </w:rPr>
              <w:t>presse-dgs@sante.gouv.fr</w:t>
            </w:r>
          </w:p>
        </w:tc>
      </w:tr>
      <w:tr w:rsidR="004E7F47" w:rsidRPr="00FC3549" w14:paraId="58537296" w14:textId="77777777" w:rsidTr="008D29D9">
        <w:tc>
          <w:tcPr>
            <w:tcW w:w="3020" w:type="dxa"/>
            <w:shd w:val="clear" w:color="auto" w:fill="EEECE1" w:themeFill="background2"/>
          </w:tcPr>
          <w:p w14:paraId="52976105" w14:textId="77777777" w:rsidR="00312159" w:rsidRPr="002D6DD7" w:rsidRDefault="00312159" w:rsidP="00FC3549">
            <w:pPr>
              <w:pStyle w:val="Default"/>
              <w:jc w:val="both"/>
              <w:rPr>
                <w:rFonts w:ascii="Marianne Light" w:hAnsi="Marianne Light"/>
                <w:b/>
                <w:bCs/>
                <w:sz w:val="20"/>
                <w:szCs w:val="20"/>
              </w:rPr>
            </w:pPr>
            <w:r w:rsidRPr="002D6DD7">
              <w:rPr>
                <w:rFonts w:ascii="Marianne Light" w:hAnsi="Marianne Light"/>
                <w:b/>
                <w:bCs/>
                <w:sz w:val="20"/>
                <w:szCs w:val="20"/>
              </w:rPr>
              <w:t>Agence nationale du médicament et des produits de santé</w:t>
            </w:r>
          </w:p>
        </w:tc>
        <w:tc>
          <w:tcPr>
            <w:tcW w:w="3021" w:type="dxa"/>
          </w:tcPr>
          <w:p w14:paraId="1471CE91" w14:textId="77777777" w:rsidR="00312159" w:rsidRPr="00FC3549" w:rsidRDefault="00312159" w:rsidP="00FC3549">
            <w:pPr>
              <w:pStyle w:val="Default"/>
              <w:jc w:val="both"/>
              <w:rPr>
                <w:rFonts w:ascii="Marianne Light" w:hAnsi="Marianne Light"/>
                <w:sz w:val="20"/>
                <w:szCs w:val="20"/>
              </w:rPr>
            </w:pPr>
            <w:r w:rsidRPr="00FC3549">
              <w:rPr>
                <w:rFonts w:ascii="Marianne Light" w:hAnsi="Marianne Light"/>
                <w:sz w:val="20"/>
                <w:szCs w:val="20"/>
              </w:rPr>
              <w:t>Dispositif de vigilance/effets indésirables</w:t>
            </w:r>
          </w:p>
        </w:tc>
        <w:tc>
          <w:tcPr>
            <w:tcW w:w="3021" w:type="dxa"/>
          </w:tcPr>
          <w:p w14:paraId="6D0E4AAB" w14:textId="68052284" w:rsidR="00312159" w:rsidRPr="00FC3549" w:rsidRDefault="004E7F47" w:rsidP="00FC3549">
            <w:pPr>
              <w:pStyle w:val="Default"/>
              <w:jc w:val="both"/>
              <w:rPr>
                <w:rFonts w:ascii="Marianne Light" w:hAnsi="Marianne Light"/>
                <w:sz w:val="20"/>
                <w:szCs w:val="20"/>
              </w:rPr>
            </w:pPr>
            <w:r w:rsidRPr="00FC3549">
              <w:rPr>
                <w:rFonts w:ascii="Marianne Light" w:hAnsi="Marianne Light"/>
                <w:sz w:val="20"/>
                <w:szCs w:val="20"/>
              </w:rPr>
              <w:t>presse@ansm.sante.fr</w:t>
            </w:r>
          </w:p>
        </w:tc>
      </w:tr>
      <w:tr w:rsidR="004E7F47" w:rsidRPr="00FC3549" w14:paraId="252CBE2D" w14:textId="77777777" w:rsidTr="008D29D9">
        <w:tc>
          <w:tcPr>
            <w:tcW w:w="3020" w:type="dxa"/>
            <w:shd w:val="clear" w:color="auto" w:fill="EEECE1" w:themeFill="background2"/>
          </w:tcPr>
          <w:p w14:paraId="145FD70F" w14:textId="77777777" w:rsidR="00312159" w:rsidRPr="002D6DD7" w:rsidRDefault="00312159" w:rsidP="00FC3549">
            <w:pPr>
              <w:pStyle w:val="Default"/>
              <w:jc w:val="both"/>
              <w:rPr>
                <w:rFonts w:ascii="Marianne Light" w:hAnsi="Marianne Light"/>
                <w:b/>
                <w:bCs/>
                <w:sz w:val="20"/>
                <w:szCs w:val="20"/>
              </w:rPr>
            </w:pPr>
            <w:r w:rsidRPr="002D6DD7">
              <w:rPr>
                <w:rFonts w:ascii="Marianne Light" w:hAnsi="Marianne Light"/>
                <w:b/>
                <w:bCs/>
                <w:sz w:val="20"/>
                <w:szCs w:val="20"/>
              </w:rPr>
              <w:t>Santé publique France</w:t>
            </w:r>
          </w:p>
        </w:tc>
        <w:tc>
          <w:tcPr>
            <w:tcW w:w="3021" w:type="dxa"/>
          </w:tcPr>
          <w:p w14:paraId="3BCA29E0" w14:textId="77777777" w:rsidR="00312159" w:rsidRPr="00FC3549" w:rsidRDefault="00312159" w:rsidP="00FC3549">
            <w:pPr>
              <w:pStyle w:val="Default"/>
              <w:jc w:val="both"/>
              <w:rPr>
                <w:rFonts w:ascii="Marianne Light" w:hAnsi="Marianne Light"/>
                <w:sz w:val="20"/>
                <w:szCs w:val="20"/>
              </w:rPr>
            </w:pPr>
            <w:r w:rsidRPr="00FC3549">
              <w:rPr>
                <w:rFonts w:ascii="Marianne Light" w:hAnsi="Marianne Light"/>
                <w:sz w:val="20"/>
                <w:szCs w:val="20"/>
              </w:rPr>
              <w:t>Couverture vaccinale/ Évaluation de la campagne de vaccination au sein des collèges</w:t>
            </w:r>
          </w:p>
        </w:tc>
        <w:tc>
          <w:tcPr>
            <w:tcW w:w="3021" w:type="dxa"/>
          </w:tcPr>
          <w:p w14:paraId="55B53E88" w14:textId="603339FB" w:rsidR="00312159" w:rsidRPr="00FC3549" w:rsidRDefault="004E7F47" w:rsidP="00FC3549">
            <w:pPr>
              <w:pStyle w:val="Default"/>
              <w:jc w:val="both"/>
              <w:rPr>
                <w:rFonts w:ascii="Marianne Light" w:hAnsi="Marianne Light"/>
                <w:sz w:val="20"/>
                <w:szCs w:val="20"/>
              </w:rPr>
            </w:pPr>
            <w:r w:rsidRPr="00FC3549">
              <w:rPr>
                <w:rFonts w:ascii="Marianne Light" w:hAnsi="Marianne Light"/>
                <w:sz w:val="20"/>
                <w:szCs w:val="20"/>
              </w:rPr>
              <w:t>presse@santepubliquefrance.fr</w:t>
            </w:r>
          </w:p>
        </w:tc>
      </w:tr>
      <w:tr w:rsidR="004E7F47" w:rsidRPr="00FC3549" w14:paraId="1B3BEE01" w14:textId="77777777" w:rsidTr="008D29D9">
        <w:tc>
          <w:tcPr>
            <w:tcW w:w="3020" w:type="dxa"/>
            <w:shd w:val="clear" w:color="auto" w:fill="EEECE1" w:themeFill="background2"/>
          </w:tcPr>
          <w:p w14:paraId="408884DC" w14:textId="77777777" w:rsidR="00312159" w:rsidRPr="002D6DD7" w:rsidRDefault="00312159" w:rsidP="00FC3549">
            <w:pPr>
              <w:pStyle w:val="Default"/>
              <w:jc w:val="both"/>
              <w:rPr>
                <w:rFonts w:ascii="Marianne Light" w:hAnsi="Marianne Light"/>
                <w:b/>
                <w:bCs/>
                <w:sz w:val="20"/>
                <w:szCs w:val="20"/>
              </w:rPr>
            </w:pPr>
            <w:r w:rsidRPr="002D6DD7">
              <w:rPr>
                <w:rFonts w:ascii="Marianne Light" w:hAnsi="Marianne Light"/>
                <w:b/>
                <w:bCs/>
                <w:sz w:val="20"/>
                <w:szCs w:val="20"/>
              </w:rPr>
              <w:t>Agences régionales de Santé</w:t>
            </w:r>
          </w:p>
        </w:tc>
        <w:tc>
          <w:tcPr>
            <w:tcW w:w="3021" w:type="dxa"/>
          </w:tcPr>
          <w:p w14:paraId="505DD4D2" w14:textId="5C322802" w:rsidR="00312159" w:rsidRPr="00FC3549" w:rsidRDefault="00312159" w:rsidP="00FC3549">
            <w:pPr>
              <w:pStyle w:val="Default"/>
              <w:jc w:val="both"/>
              <w:rPr>
                <w:rFonts w:ascii="Marianne Light" w:hAnsi="Marianne Light"/>
                <w:sz w:val="20"/>
                <w:szCs w:val="20"/>
              </w:rPr>
            </w:pPr>
            <w:r w:rsidRPr="00FC3549">
              <w:rPr>
                <w:rFonts w:ascii="Marianne Light" w:hAnsi="Marianne Light"/>
                <w:sz w:val="20"/>
                <w:szCs w:val="20"/>
              </w:rPr>
              <w:t>Organisation territoriale de la campagne de vaccination</w:t>
            </w:r>
            <w:r w:rsidR="008D29D9" w:rsidRPr="00FC3549">
              <w:rPr>
                <w:rFonts w:ascii="Marianne Light" w:hAnsi="Marianne Light"/>
                <w:sz w:val="20"/>
                <w:szCs w:val="20"/>
              </w:rPr>
              <w:t xml:space="preserve"> dans les collèges</w:t>
            </w:r>
          </w:p>
        </w:tc>
        <w:tc>
          <w:tcPr>
            <w:tcW w:w="3021" w:type="dxa"/>
          </w:tcPr>
          <w:p w14:paraId="3ABA6185" w14:textId="77777777" w:rsidR="00312159" w:rsidRPr="00FC3549" w:rsidRDefault="00312159" w:rsidP="00FC3549">
            <w:pPr>
              <w:pStyle w:val="Default"/>
              <w:jc w:val="both"/>
              <w:rPr>
                <w:rFonts w:ascii="Marianne Light" w:hAnsi="Marianne Light"/>
                <w:sz w:val="20"/>
                <w:szCs w:val="20"/>
              </w:rPr>
            </w:pPr>
          </w:p>
        </w:tc>
      </w:tr>
      <w:tr w:rsidR="004E7F47" w:rsidRPr="00FC3549" w14:paraId="7B43A755" w14:textId="77777777" w:rsidTr="008D29D9">
        <w:tc>
          <w:tcPr>
            <w:tcW w:w="3020" w:type="dxa"/>
            <w:shd w:val="clear" w:color="auto" w:fill="EEECE1" w:themeFill="background2"/>
          </w:tcPr>
          <w:p w14:paraId="6526692A" w14:textId="77777777" w:rsidR="00312159" w:rsidRPr="002D6DD7" w:rsidRDefault="00312159" w:rsidP="00FC3549">
            <w:pPr>
              <w:pStyle w:val="Default"/>
              <w:jc w:val="both"/>
              <w:rPr>
                <w:rFonts w:ascii="Marianne Light" w:hAnsi="Marianne Light"/>
                <w:b/>
                <w:bCs/>
                <w:sz w:val="20"/>
                <w:szCs w:val="20"/>
              </w:rPr>
            </w:pPr>
            <w:r w:rsidRPr="002D6DD7">
              <w:rPr>
                <w:rFonts w:ascii="Marianne Light" w:hAnsi="Marianne Light"/>
                <w:b/>
                <w:bCs/>
                <w:sz w:val="20"/>
                <w:szCs w:val="20"/>
              </w:rPr>
              <w:t>Rectorats</w:t>
            </w:r>
          </w:p>
        </w:tc>
        <w:tc>
          <w:tcPr>
            <w:tcW w:w="3021" w:type="dxa"/>
          </w:tcPr>
          <w:p w14:paraId="46784E59" w14:textId="77777777" w:rsidR="00312159" w:rsidRPr="00FC3549" w:rsidRDefault="00312159" w:rsidP="00FC3549">
            <w:pPr>
              <w:pStyle w:val="Default"/>
              <w:jc w:val="both"/>
              <w:rPr>
                <w:rFonts w:ascii="Marianne Light" w:hAnsi="Marianne Light"/>
                <w:sz w:val="20"/>
                <w:szCs w:val="20"/>
              </w:rPr>
            </w:pPr>
            <w:r w:rsidRPr="00FC3549">
              <w:rPr>
                <w:rFonts w:ascii="Marianne Light" w:hAnsi="Marianne Light"/>
                <w:sz w:val="20"/>
                <w:szCs w:val="20"/>
              </w:rPr>
              <w:t>Collèges et élèves concernés/Information délivrée au sein des collèges</w:t>
            </w:r>
          </w:p>
          <w:p w14:paraId="0D9D5112" w14:textId="41C1848D" w:rsidR="001A7102" w:rsidRPr="00FC3549" w:rsidRDefault="001A7102" w:rsidP="00FC3549">
            <w:pPr>
              <w:pStyle w:val="Default"/>
              <w:jc w:val="both"/>
              <w:rPr>
                <w:rFonts w:ascii="Marianne Light" w:hAnsi="Marianne Light"/>
                <w:sz w:val="20"/>
                <w:szCs w:val="20"/>
              </w:rPr>
            </w:pPr>
            <w:r w:rsidRPr="00FC3549">
              <w:rPr>
                <w:rFonts w:ascii="Marianne Light" w:hAnsi="Marianne Light"/>
                <w:sz w:val="20"/>
                <w:szCs w:val="20"/>
              </w:rPr>
              <w:t xml:space="preserve">Rôles de la communauté éducative et des personnels de santé scolaire </w:t>
            </w:r>
          </w:p>
        </w:tc>
        <w:tc>
          <w:tcPr>
            <w:tcW w:w="3021" w:type="dxa"/>
          </w:tcPr>
          <w:p w14:paraId="673BC6B9" w14:textId="77777777" w:rsidR="00312159" w:rsidRPr="00FC3549" w:rsidRDefault="00312159" w:rsidP="00FC3549">
            <w:pPr>
              <w:pStyle w:val="Default"/>
              <w:jc w:val="both"/>
              <w:rPr>
                <w:rFonts w:ascii="Marianne Light" w:hAnsi="Marianne Light"/>
                <w:sz w:val="20"/>
                <w:szCs w:val="20"/>
              </w:rPr>
            </w:pPr>
          </w:p>
        </w:tc>
      </w:tr>
    </w:tbl>
    <w:p w14:paraId="6D7758F1" w14:textId="7D6A6F9C" w:rsidR="00312159" w:rsidRPr="00FC3549" w:rsidRDefault="00312159" w:rsidP="00FC3549">
      <w:pPr>
        <w:pStyle w:val="Default"/>
        <w:jc w:val="both"/>
        <w:rPr>
          <w:rFonts w:ascii="Marianne Light" w:hAnsi="Marianne Light"/>
          <w:sz w:val="22"/>
          <w:szCs w:val="22"/>
        </w:rPr>
      </w:pPr>
    </w:p>
    <w:p w14:paraId="659FBEA6" w14:textId="4CB1CE08" w:rsidR="00B86343" w:rsidRPr="00FC3549" w:rsidRDefault="00483C6F" w:rsidP="00FC3549">
      <w:pPr>
        <w:pStyle w:val="Titre1"/>
        <w:jc w:val="both"/>
      </w:pPr>
      <w:bookmarkStart w:id="0" w:name="_Toc144194815"/>
      <w:r>
        <w:t xml:space="preserve">DOCUMENTS ET </w:t>
      </w:r>
      <w:r w:rsidR="00B86343" w:rsidRPr="00FC3549">
        <w:t>LIENS UTILES</w:t>
      </w:r>
      <w:bookmarkEnd w:id="0"/>
    </w:p>
    <w:p w14:paraId="1522830C" w14:textId="6A17BE05" w:rsidR="00312159" w:rsidRPr="00A6662B" w:rsidRDefault="00B86343" w:rsidP="00FC3549">
      <w:pPr>
        <w:pStyle w:val="Titre2"/>
        <w:numPr>
          <w:ilvl w:val="0"/>
          <w:numId w:val="4"/>
        </w:numPr>
        <w:jc w:val="both"/>
        <w:rPr>
          <w:sz w:val="20"/>
          <w:szCs w:val="20"/>
        </w:rPr>
      </w:pPr>
      <w:bookmarkStart w:id="1" w:name="_Toc144194816"/>
      <w:proofErr w:type="gramStart"/>
      <w:r w:rsidRPr="00A6662B">
        <w:rPr>
          <w:sz w:val="20"/>
          <w:szCs w:val="20"/>
        </w:rPr>
        <w:t>dossier</w:t>
      </w:r>
      <w:proofErr w:type="gramEnd"/>
      <w:r w:rsidRPr="00A6662B">
        <w:rPr>
          <w:sz w:val="20"/>
          <w:szCs w:val="20"/>
        </w:rPr>
        <w:t xml:space="preserve"> de presse</w:t>
      </w:r>
      <w:bookmarkEnd w:id="1"/>
      <w:r w:rsidR="00F065AC" w:rsidRPr="00A6662B">
        <w:rPr>
          <w:sz w:val="20"/>
          <w:szCs w:val="20"/>
        </w:rPr>
        <w:t xml:space="preserve"> </w:t>
      </w:r>
      <w:r w:rsidR="00544B9D">
        <w:rPr>
          <w:sz w:val="20"/>
          <w:szCs w:val="20"/>
        </w:rPr>
        <w:t>(accessible dans le kit de communication)</w:t>
      </w:r>
    </w:p>
    <w:p w14:paraId="6F1FDA7A" w14:textId="3174A6E9" w:rsidR="00470FCF" w:rsidRPr="00EE3A70" w:rsidRDefault="00636650" w:rsidP="00EE3A70">
      <w:pPr>
        <w:pStyle w:val="Titre2"/>
        <w:numPr>
          <w:ilvl w:val="0"/>
          <w:numId w:val="4"/>
        </w:numPr>
        <w:jc w:val="both"/>
        <w:rPr>
          <w:sz w:val="20"/>
          <w:szCs w:val="20"/>
        </w:rPr>
      </w:pPr>
      <w:bookmarkStart w:id="2" w:name="_Toc144194818"/>
      <w:proofErr w:type="gramStart"/>
      <w:r w:rsidRPr="00EE3A70">
        <w:rPr>
          <w:sz w:val="20"/>
          <w:szCs w:val="20"/>
        </w:rPr>
        <w:t>m</w:t>
      </w:r>
      <w:r w:rsidR="007212D9" w:rsidRPr="00EE3A70">
        <w:rPr>
          <w:sz w:val="20"/>
          <w:szCs w:val="20"/>
        </w:rPr>
        <w:t>odèle</w:t>
      </w:r>
      <w:proofErr w:type="gramEnd"/>
      <w:r w:rsidR="00470FCF" w:rsidRPr="00EE3A70">
        <w:rPr>
          <w:sz w:val="20"/>
          <w:szCs w:val="20"/>
        </w:rPr>
        <w:t xml:space="preserve"> de communiqué de presse </w:t>
      </w:r>
      <w:r w:rsidRPr="00EE3A70">
        <w:rPr>
          <w:sz w:val="20"/>
          <w:szCs w:val="20"/>
        </w:rPr>
        <w:t>r</w:t>
      </w:r>
      <w:r w:rsidR="00B603E8">
        <w:rPr>
          <w:sz w:val="20"/>
          <w:szCs w:val="20"/>
        </w:rPr>
        <w:t>é</w:t>
      </w:r>
      <w:r w:rsidRPr="00EE3A70">
        <w:rPr>
          <w:sz w:val="20"/>
          <w:szCs w:val="20"/>
        </w:rPr>
        <w:t>gional</w:t>
      </w:r>
      <w:bookmarkEnd w:id="2"/>
      <w:r w:rsidR="00544B9D">
        <w:rPr>
          <w:sz w:val="20"/>
          <w:szCs w:val="20"/>
        </w:rPr>
        <w:t xml:space="preserve"> (accessible dans le kit de communication)</w:t>
      </w:r>
    </w:p>
    <w:p w14:paraId="63BC55B2" w14:textId="77777777" w:rsidR="00A32CDE" w:rsidRDefault="002D474F" w:rsidP="00FC3549">
      <w:pPr>
        <w:pStyle w:val="Titre2"/>
        <w:numPr>
          <w:ilvl w:val="0"/>
          <w:numId w:val="4"/>
        </w:numPr>
        <w:spacing w:before="0"/>
        <w:jc w:val="both"/>
      </w:pPr>
      <w:bookmarkStart w:id="3" w:name="_Toc144194819"/>
      <w:proofErr w:type="gramStart"/>
      <w:r w:rsidRPr="00FC3549">
        <w:rPr>
          <w:sz w:val="20"/>
          <w:szCs w:val="20"/>
        </w:rPr>
        <w:t>kit</w:t>
      </w:r>
      <w:proofErr w:type="gramEnd"/>
      <w:r w:rsidRPr="00FC3549">
        <w:rPr>
          <w:sz w:val="20"/>
          <w:szCs w:val="20"/>
        </w:rPr>
        <w:t xml:space="preserve"> de communication</w:t>
      </w:r>
      <w:r w:rsidR="00F065AC" w:rsidRPr="00FC3549">
        <w:rPr>
          <w:rFonts w:ascii="Calibri" w:hAnsi="Calibri" w:cs="Calibri"/>
          <w:sz w:val="20"/>
          <w:szCs w:val="20"/>
        </w:rPr>
        <w:t> </w:t>
      </w:r>
      <w:r w:rsidR="00F065AC" w:rsidRPr="00BA439E">
        <w:t>:</w:t>
      </w:r>
    </w:p>
    <w:p w14:paraId="61D0D07B" w14:textId="78D08B00" w:rsidR="00F065AC" w:rsidRPr="00483C6F" w:rsidRDefault="00F065AC" w:rsidP="00483C6F">
      <w:pPr>
        <w:pStyle w:val="Paragraphedeliste"/>
      </w:pPr>
      <w:r w:rsidRPr="0082667E">
        <w:t>pour permettre le relai le plus large possible de cette campagne par les parties prenantes de ce sujet de santé publique, un espace spécifique a été développé sur le site de l’Institut national du cancer e-cancer.fr</w:t>
      </w:r>
      <w:r w:rsidRPr="0082667E">
        <w:rPr>
          <w:rFonts w:ascii="Calibri" w:hAnsi="Calibri" w:cs="Calibri"/>
        </w:rPr>
        <w:t> </w:t>
      </w:r>
      <w:r w:rsidRPr="0082667E">
        <w:t>:</w:t>
      </w:r>
      <w:r w:rsidRPr="0082667E">
        <w:rPr>
          <w:rFonts w:ascii="Calibri" w:hAnsi="Calibri" w:cs="Calibri"/>
        </w:rPr>
        <w:t> </w:t>
      </w:r>
      <w:r w:rsidRPr="0082667E">
        <w:t>«</w:t>
      </w:r>
      <w:r w:rsidRPr="0082667E">
        <w:rPr>
          <w:rFonts w:ascii="Calibri" w:hAnsi="Calibri" w:cs="Calibri"/>
        </w:rPr>
        <w:t> </w:t>
      </w:r>
      <w:r w:rsidRPr="0082667E">
        <w:t>Vaccination contre les cancers HPV – Kit de communication</w:t>
      </w:r>
      <w:r w:rsidRPr="0082667E">
        <w:rPr>
          <w:rFonts w:ascii="Calibri" w:hAnsi="Calibri" w:cs="Calibri"/>
        </w:rPr>
        <w:t> </w:t>
      </w:r>
      <w:r w:rsidRPr="0082667E">
        <w:t>»</w:t>
      </w:r>
      <w:r w:rsidRPr="0082667E">
        <w:rPr>
          <w:rFonts w:ascii="Calibri" w:hAnsi="Calibri" w:cs="Calibri"/>
        </w:rPr>
        <w:t> </w:t>
      </w:r>
      <w:bookmarkEnd w:id="3"/>
    </w:p>
    <w:p w14:paraId="646D3ACA" w14:textId="77777777" w:rsidR="00483C6F" w:rsidRDefault="00483C6F" w:rsidP="00FC3549">
      <w:pPr>
        <w:spacing w:after="0"/>
        <w:ind w:firstLine="360"/>
        <w:jc w:val="both"/>
        <w:rPr>
          <w:rFonts w:ascii="Marianne Light" w:hAnsi="Marianne Light"/>
          <w:color w:val="000000"/>
          <w:sz w:val="20"/>
          <w:szCs w:val="20"/>
          <w:lang w:eastAsia="fr-FR"/>
        </w:rPr>
      </w:pPr>
    </w:p>
    <w:p w14:paraId="594C9001" w14:textId="2D7E6173" w:rsidR="00F065AC" w:rsidRPr="00544B9D" w:rsidRDefault="00F065AC" w:rsidP="00FC3549">
      <w:pPr>
        <w:spacing w:after="0"/>
        <w:ind w:firstLine="360"/>
        <w:jc w:val="both"/>
        <w:rPr>
          <w:rFonts w:ascii="Marianne Light" w:hAnsi="Marianne Light"/>
          <w:b/>
          <w:bCs/>
          <w:color w:val="000000"/>
          <w:sz w:val="20"/>
          <w:szCs w:val="20"/>
          <w:u w:val="single"/>
          <w:lang w:eastAsia="fr-FR"/>
        </w:rPr>
      </w:pPr>
      <w:r w:rsidRPr="00544B9D">
        <w:rPr>
          <w:rFonts w:ascii="Marianne Light" w:hAnsi="Marianne Light"/>
          <w:b/>
          <w:bCs/>
          <w:color w:val="000000"/>
          <w:sz w:val="20"/>
          <w:szCs w:val="20"/>
          <w:u w:val="single"/>
          <w:lang w:eastAsia="fr-FR"/>
        </w:rPr>
        <w:t>Voici le lien et les codes pour y accéder</w:t>
      </w:r>
      <w:r w:rsidRPr="00544B9D">
        <w:rPr>
          <w:rFonts w:ascii="Calibri" w:hAnsi="Calibri" w:cs="Calibri"/>
          <w:b/>
          <w:bCs/>
          <w:color w:val="000000"/>
          <w:sz w:val="20"/>
          <w:szCs w:val="20"/>
          <w:u w:val="single"/>
          <w:lang w:eastAsia="fr-FR"/>
        </w:rPr>
        <w:t> </w:t>
      </w:r>
      <w:r w:rsidRPr="00544B9D">
        <w:rPr>
          <w:rFonts w:ascii="Marianne Light" w:hAnsi="Marianne Light"/>
          <w:b/>
          <w:bCs/>
          <w:color w:val="000000"/>
          <w:sz w:val="20"/>
          <w:szCs w:val="20"/>
          <w:u w:val="single"/>
          <w:lang w:eastAsia="fr-FR"/>
        </w:rPr>
        <w:t xml:space="preserve">: </w:t>
      </w:r>
    </w:p>
    <w:p w14:paraId="0F0F0426" w14:textId="4E1ED3BC" w:rsidR="00544B9D" w:rsidRPr="00544B9D" w:rsidRDefault="00544B9D" w:rsidP="00544B9D">
      <w:pPr>
        <w:spacing w:after="0"/>
        <w:ind w:firstLine="360"/>
        <w:jc w:val="both"/>
        <w:rPr>
          <w:rFonts w:ascii="Marianne Light" w:hAnsi="Marianne Light"/>
          <w:sz w:val="20"/>
          <w:szCs w:val="20"/>
        </w:rPr>
      </w:pPr>
      <w:hyperlink r:id="rId12" w:tooltip="https://www.e-cancer.fr/Extranet/Campagne-de-vaccination-contre-les-cancers-HPV" w:history="1">
        <w:r w:rsidRPr="00544B9D">
          <w:rPr>
            <w:rFonts w:ascii="Marianne Light" w:hAnsi="Marianne Light"/>
            <w:sz w:val="20"/>
            <w:szCs w:val="20"/>
          </w:rPr>
          <w:t>https://www.e-cancer.fr/Extranet/Campagne-de-vaccination-contre-les-cancers-HPV</w:t>
        </w:r>
      </w:hyperlink>
    </w:p>
    <w:p w14:paraId="693D63E8" w14:textId="77777777" w:rsidR="00F065AC" w:rsidRPr="00FC3549" w:rsidRDefault="00F065AC" w:rsidP="0082667E">
      <w:pPr>
        <w:pStyle w:val="Paragraphedeliste"/>
      </w:pPr>
      <w:r w:rsidRPr="00FC3549">
        <w:t>Id : VaccinationHPV</w:t>
      </w:r>
    </w:p>
    <w:p w14:paraId="4A558C37" w14:textId="2FAF9D42" w:rsidR="00F065AC" w:rsidRPr="00FC3549" w:rsidRDefault="00F065AC" w:rsidP="0082667E">
      <w:pPr>
        <w:pStyle w:val="Paragraphedeliste"/>
      </w:pPr>
      <w:r w:rsidRPr="00FC3549">
        <w:t>Mdp : VaccinationHPV2023*</w:t>
      </w:r>
    </w:p>
    <w:p w14:paraId="48940189" w14:textId="3E7EC12B" w:rsidR="00312159" w:rsidRPr="00FC3549" w:rsidRDefault="00312159" w:rsidP="00FC3549">
      <w:pPr>
        <w:pStyle w:val="Titre1"/>
        <w:jc w:val="both"/>
      </w:pPr>
      <w:bookmarkStart w:id="4" w:name="_Toc144194820"/>
      <w:r w:rsidRPr="00FC3549">
        <w:lastRenderedPageBreak/>
        <w:t>I- LES PAPILLOMAVIRUS HUMAINS/HPV</w:t>
      </w:r>
      <w:bookmarkEnd w:id="4"/>
    </w:p>
    <w:p w14:paraId="6BC72AE4" w14:textId="78DEEA73" w:rsidR="00312159" w:rsidRPr="00FC3549" w:rsidRDefault="00312159" w:rsidP="00FC3549">
      <w:pPr>
        <w:pStyle w:val="Titre2"/>
        <w:jc w:val="both"/>
      </w:pPr>
      <w:bookmarkStart w:id="5" w:name="_Toc144194821"/>
      <w:r w:rsidRPr="00FC3549">
        <w:t>Que sont que les papillomavirus humains</w:t>
      </w:r>
      <w:r w:rsidRPr="00FC3549">
        <w:rPr>
          <w:rFonts w:ascii="Calibri" w:hAnsi="Calibri" w:cs="Calibri"/>
        </w:rPr>
        <w:t> </w:t>
      </w:r>
      <w:r w:rsidRPr="00FC3549">
        <w:t>?</w:t>
      </w:r>
      <w:bookmarkEnd w:id="5"/>
    </w:p>
    <w:p w14:paraId="35773330" w14:textId="2556574F" w:rsidR="008D29D9" w:rsidRPr="001F5026" w:rsidRDefault="008D29D9" w:rsidP="00FC3549">
      <w:pPr>
        <w:jc w:val="both"/>
        <w:rPr>
          <w:rFonts w:ascii="Marianne Light" w:hAnsi="Marianne Light"/>
          <w:sz w:val="20"/>
          <w:szCs w:val="20"/>
        </w:rPr>
      </w:pPr>
      <w:r w:rsidRPr="001F5026">
        <w:rPr>
          <w:rFonts w:ascii="Marianne Light" w:hAnsi="Marianne Light"/>
          <w:sz w:val="20"/>
          <w:szCs w:val="20"/>
        </w:rPr>
        <w:t xml:space="preserve">Les papillomavirus humains, aussi appelés HPV sont des virus très contagieux. Au cours de leur vie, </w:t>
      </w:r>
      <w:r w:rsidRPr="001F5026">
        <w:rPr>
          <w:rFonts w:ascii="Marianne Light" w:hAnsi="Marianne Light"/>
          <w:b/>
          <w:bCs/>
          <w:sz w:val="20"/>
          <w:szCs w:val="20"/>
        </w:rPr>
        <w:t>80 % des femmes et des hommes y sont exposés</w:t>
      </w:r>
      <w:r w:rsidRPr="001F5026">
        <w:rPr>
          <w:rFonts w:ascii="Marianne Light" w:hAnsi="Marianne Light"/>
          <w:sz w:val="20"/>
          <w:szCs w:val="20"/>
        </w:rPr>
        <w:t xml:space="preserve">. </w:t>
      </w:r>
    </w:p>
    <w:p w14:paraId="38F3835E" w14:textId="76271118" w:rsidR="008D29D9" w:rsidRPr="001F5026" w:rsidRDefault="008D29D9" w:rsidP="00FC3549">
      <w:pPr>
        <w:jc w:val="both"/>
        <w:rPr>
          <w:rFonts w:ascii="Marianne Light" w:hAnsi="Marianne Light"/>
          <w:sz w:val="20"/>
          <w:szCs w:val="20"/>
        </w:rPr>
      </w:pPr>
      <w:r w:rsidRPr="001F5026">
        <w:rPr>
          <w:rFonts w:ascii="Marianne Light" w:hAnsi="Marianne Light"/>
          <w:sz w:val="20"/>
          <w:szCs w:val="20"/>
        </w:rPr>
        <w:t xml:space="preserve">Près de </w:t>
      </w:r>
      <w:r w:rsidRPr="001F5026">
        <w:rPr>
          <w:rFonts w:ascii="Marianne Light" w:hAnsi="Marianne Light"/>
          <w:b/>
          <w:sz w:val="20"/>
          <w:szCs w:val="20"/>
        </w:rPr>
        <w:t>200 types de HPV</w:t>
      </w:r>
      <w:r w:rsidRPr="001F5026">
        <w:rPr>
          <w:rFonts w:ascii="Marianne Light" w:hAnsi="Marianne Light"/>
          <w:sz w:val="20"/>
          <w:szCs w:val="20"/>
        </w:rPr>
        <w:t xml:space="preserve"> ont été identifiés. Parmi eux, </w:t>
      </w:r>
      <w:r w:rsidRPr="001F5026">
        <w:rPr>
          <w:rFonts w:ascii="Marianne Light" w:hAnsi="Marianne Light"/>
          <w:b/>
          <w:sz w:val="20"/>
          <w:szCs w:val="20"/>
        </w:rPr>
        <w:t>12</w:t>
      </w:r>
      <w:r w:rsidRPr="001F5026">
        <w:rPr>
          <w:rStyle w:val="Appelnotedebasdep"/>
          <w:rFonts w:ascii="Marianne Light" w:hAnsi="Marianne Light"/>
          <w:b/>
          <w:sz w:val="20"/>
          <w:szCs w:val="20"/>
        </w:rPr>
        <w:footnoteReference w:id="1"/>
      </w:r>
      <w:r w:rsidRPr="001F5026">
        <w:rPr>
          <w:rFonts w:ascii="Marianne Light" w:hAnsi="Marianne Light"/>
          <w:sz w:val="20"/>
          <w:szCs w:val="20"/>
        </w:rPr>
        <w:t xml:space="preserve"> ont été définis comme étant à </w:t>
      </w:r>
      <w:r w:rsidRPr="001F5026">
        <w:rPr>
          <w:rFonts w:ascii="Marianne Light" w:hAnsi="Marianne Light"/>
          <w:b/>
          <w:sz w:val="20"/>
          <w:szCs w:val="20"/>
        </w:rPr>
        <w:t>haut risque ou potentiellement oncogènes</w:t>
      </w:r>
      <w:r w:rsidR="00636650" w:rsidRPr="001F5026">
        <w:rPr>
          <w:rFonts w:ascii="Marianne Light" w:hAnsi="Marianne Light"/>
          <w:b/>
          <w:sz w:val="20"/>
          <w:szCs w:val="20"/>
        </w:rPr>
        <w:t xml:space="preserve"> (c’est-à-dire impliqué dans la survenue de cancers)</w:t>
      </w:r>
      <w:r w:rsidRPr="001F5026">
        <w:rPr>
          <w:rFonts w:ascii="Marianne Light" w:hAnsi="Marianne Light"/>
          <w:b/>
          <w:sz w:val="20"/>
          <w:szCs w:val="20"/>
        </w:rPr>
        <w:t>,</w:t>
      </w:r>
      <w:r w:rsidRPr="001F5026">
        <w:rPr>
          <w:rFonts w:ascii="Marianne Light" w:hAnsi="Marianne Light"/>
          <w:sz w:val="20"/>
          <w:szCs w:val="20"/>
        </w:rPr>
        <w:t xml:space="preserve"> tandis que d’autres à moindre risque sont responsables de verrues génitales (aussi appelées condylomes).</w:t>
      </w:r>
    </w:p>
    <w:p w14:paraId="097DDD7F" w14:textId="3E55D8DA" w:rsidR="00690FB2" w:rsidRPr="00FD44F2" w:rsidRDefault="008D29D9" w:rsidP="00FD44F2">
      <w:pPr>
        <w:jc w:val="both"/>
        <w:rPr>
          <w:rFonts w:ascii="Marianne Light" w:hAnsi="Marianne Light"/>
          <w:sz w:val="20"/>
          <w:szCs w:val="20"/>
        </w:rPr>
      </w:pPr>
      <w:r w:rsidRPr="001F5026">
        <w:rPr>
          <w:rFonts w:ascii="Marianne Light" w:hAnsi="Marianne Light"/>
          <w:sz w:val="20"/>
          <w:szCs w:val="20"/>
        </w:rPr>
        <w:t xml:space="preserve">Si la plupart des infections HPV </w:t>
      </w:r>
      <w:r w:rsidR="001A7102" w:rsidRPr="001F5026">
        <w:rPr>
          <w:rFonts w:ascii="Marianne Light" w:hAnsi="Marianne Light"/>
          <w:sz w:val="20"/>
          <w:szCs w:val="20"/>
        </w:rPr>
        <w:t xml:space="preserve">guérissent </w:t>
      </w:r>
      <w:r w:rsidRPr="001F5026">
        <w:rPr>
          <w:rFonts w:ascii="Marianne Light" w:hAnsi="Marianne Light"/>
          <w:sz w:val="20"/>
          <w:szCs w:val="20"/>
        </w:rPr>
        <w:t xml:space="preserve">spontanément (90 % dans les 2 ans), une petite proportion peut persister et évoluer </w:t>
      </w:r>
      <w:r w:rsidR="001A7102" w:rsidRPr="001F5026">
        <w:rPr>
          <w:rFonts w:ascii="Marianne Light" w:hAnsi="Marianne Light"/>
          <w:sz w:val="20"/>
          <w:szCs w:val="20"/>
        </w:rPr>
        <w:t xml:space="preserve">vers une vraie </w:t>
      </w:r>
      <w:r w:rsidRPr="001F5026">
        <w:rPr>
          <w:rFonts w:ascii="Marianne Light" w:hAnsi="Marianne Light"/>
          <w:sz w:val="20"/>
          <w:szCs w:val="20"/>
        </w:rPr>
        <w:t xml:space="preserve">maladie. </w:t>
      </w:r>
      <w:r w:rsidR="001A7102" w:rsidRPr="001F5026">
        <w:rPr>
          <w:rFonts w:ascii="Marianne Light" w:hAnsi="Marianne Light"/>
          <w:sz w:val="20"/>
          <w:szCs w:val="20"/>
        </w:rPr>
        <w:t>C</w:t>
      </w:r>
      <w:r w:rsidRPr="001F5026">
        <w:rPr>
          <w:rFonts w:ascii="Marianne Light" w:hAnsi="Marianne Light"/>
          <w:sz w:val="20"/>
          <w:szCs w:val="20"/>
        </w:rPr>
        <w:t>ertains HPV à haut risque</w:t>
      </w:r>
      <w:r w:rsidR="001A7102" w:rsidRPr="001F5026">
        <w:rPr>
          <w:rFonts w:ascii="Marianne Light" w:hAnsi="Marianne Light"/>
          <w:sz w:val="20"/>
          <w:szCs w:val="20"/>
        </w:rPr>
        <w:t xml:space="preserve"> persistant</w:t>
      </w:r>
      <w:r w:rsidRPr="001F5026">
        <w:rPr>
          <w:rFonts w:ascii="Marianne Light" w:hAnsi="Marianne Light"/>
          <w:sz w:val="20"/>
          <w:szCs w:val="20"/>
        </w:rPr>
        <w:t xml:space="preserve"> (principalement les types 16 et 18), peuvent engendrer des lésions précancéreuses et cancéreuses.</w:t>
      </w:r>
    </w:p>
    <w:p w14:paraId="7402E215" w14:textId="49D4F312" w:rsidR="00312159" w:rsidRPr="00FC3549" w:rsidRDefault="008D29D9" w:rsidP="00FC3549">
      <w:pPr>
        <w:pStyle w:val="Titre2"/>
        <w:jc w:val="both"/>
      </w:pPr>
      <w:bookmarkStart w:id="6" w:name="_Toc144194822"/>
      <w:r w:rsidRPr="00FC3549">
        <w:t>L</w:t>
      </w:r>
      <w:r w:rsidR="00312159" w:rsidRPr="00FC3549">
        <w:t>’infection par ces virus est-elle dangereuse</w:t>
      </w:r>
      <w:r w:rsidR="00312159" w:rsidRPr="00FC3549">
        <w:rPr>
          <w:rFonts w:ascii="Calibri" w:hAnsi="Calibri" w:cs="Calibri"/>
        </w:rPr>
        <w:t> </w:t>
      </w:r>
      <w:r w:rsidR="00312159" w:rsidRPr="00FC3549">
        <w:t>?</w:t>
      </w:r>
      <w:bookmarkEnd w:id="6"/>
    </w:p>
    <w:p w14:paraId="3945A0BF" w14:textId="1DCCDEDA" w:rsidR="008D29D9" w:rsidRPr="001F5026" w:rsidRDefault="008D29D9" w:rsidP="00FC3549">
      <w:pPr>
        <w:jc w:val="both"/>
        <w:rPr>
          <w:rFonts w:ascii="Marianne Light" w:hAnsi="Marianne Light"/>
          <w:sz w:val="20"/>
          <w:szCs w:val="20"/>
        </w:rPr>
      </w:pPr>
      <w:r w:rsidRPr="001F5026">
        <w:rPr>
          <w:rFonts w:ascii="Marianne Light" w:hAnsi="Marianne Light"/>
          <w:sz w:val="20"/>
          <w:szCs w:val="20"/>
        </w:rPr>
        <w:t xml:space="preserve">Chaque année en France, </w:t>
      </w:r>
      <w:r w:rsidR="004E7F47" w:rsidRPr="001F5026">
        <w:rPr>
          <w:rFonts w:ascii="Marianne Light" w:hAnsi="Marianne Light"/>
          <w:sz w:val="20"/>
          <w:szCs w:val="20"/>
        </w:rPr>
        <w:t xml:space="preserve">environ </w:t>
      </w:r>
      <w:r w:rsidRPr="001F5026">
        <w:rPr>
          <w:rFonts w:ascii="Marianne Light" w:hAnsi="Marianne Light"/>
          <w:sz w:val="20"/>
          <w:szCs w:val="20"/>
        </w:rPr>
        <w:t>6</w:t>
      </w:r>
      <w:r w:rsidRPr="001F5026">
        <w:rPr>
          <w:rFonts w:ascii="Calibri" w:hAnsi="Calibri" w:cs="Calibri"/>
          <w:sz w:val="20"/>
          <w:szCs w:val="20"/>
        </w:rPr>
        <w:t> </w:t>
      </w:r>
      <w:r w:rsidRPr="001F5026">
        <w:rPr>
          <w:rFonts w:ascii="Marianne Light" w:hAnsi="Marianne Light"/>
          <w:sz w:val="20"/>
          <w:szCs w:val="20"/>
        </w:rPr>
        <w:t>400 nouveaux cas de cancers sont causés par les papillomavirus humains. Si les femmes sont les principales victimes de ces cancers (2</w:t>
      </w:r>
      <w:r w:rsidRPr="001F5026">
        <w:rPr>
          <w:rFonts w:ascii="Calibri" w:hAnsi="Calibri" w:cs="Calibri"/>
          <w:sz w:val="20"/>
          <w:szCs w:val="20"/>
        </w:rPr>
        <w:t> </w:t>
      </w:r>
      <w:r w:rsidRPr="001F5026">
        <w:rPr>
          <w:rFonts w:ascii="Marianne Light" w:hAnsi="Marianne Light"/>
          <w:sz w:val="20"/>
          <w:szCs w:val="20"/>
        </w:rPr>
        <w:t>900 cancers concernent le col de l</w:t>
      </w:r>
      <w:r w:rsidRPr="001F5026">
        <w:rPr>
          <w:rFonts w:ascii="Marianne Light" w:hAnsi="Marianne Light" w:cs="Marianne"/>
          <w:sz w:val="20"/>
          <w:szCs w:val="20"/>
        </w:rPr>
        <w:t>’</w:t>
      </w:r>
      <w:r w:rsidRPr="001F5026">
        <w:rPr>
          <w:rFonts w:ascii="Marianne Light" w:hAnsi="Marianne Light"/>
          <w:sz w:val="20"/>
          <w:szCs w:val="20"/>
        </w:rPr>
        <w:t>ut</w:t>
      </w:r>
      <w:r w:rsidRPr="001F5026">
        <w:rPr>
          <w:rFonts w:ascii="Marianne Light" w:hAnsi="Marianne Light" w:cs="Marianne"/>
          <w:sz w:val="20"/>
          <w:szCs w:val="20"/>
        </w:rPr>
        <w:t>é</w:t>
      </w:r>
      <w:r w:rsidRPr="001F5026">
        <w:rPr>
          <w:rFonts w:ascii="Marianne Light" w:hAnsi="Marianne Light"/>
          <w:sz w:val="20"/>
          <w:szCs w:val="20"/>
        </w:rPr>
        <w:t>rus), plus d’un quart d’entre eux atteint les hommes. Il s’agit plus spécifiquement des cancers de l’oropharynx</w:t>
      </w:r>
      <w:r w:rsidRPr="001F5026">
        <w:rPr>
          <w:rStyle w:val="Appelnotedebasdep"/>
          <w:rFonts w:ascii="Marianne Light" w:hAnsi="Marianne Light"/>
          <w:b/>
          <w:bCs/>
          <w:sz w:val="20"/>
          <w:szCs w:val="20"/>
        </w:rPr>
        <w:footnoteReference w:id="2"/>
      </w:r>
      <w:r w:rsidRPr="001F5026">
        <w:rPr>
          <w:rFonts w:ascii="Marianne Light" w:hAnsi="Marianne Light"/>
          <w:sz w:val="20"/>
          <w:szCs w:val="20"/>
        </w:rPr>
        <w:t xml:space="preserve"> (1</w:t>
      </w:r>
      <w:r w:rsidRPr="001F5026">
        <w:rPr>
          <w:rFonts w:ascii="Calibri" w:hAnsi="Calibri" w:cs="Calibri"/>
          <w:sz w:val="20"/>
          <w:szCs w:val="20"/>
        </w:rPr>
        <w:t> </w:t>
      </w:r>
      <w:r w:rsidRPr="001F5026">
        <w:rPr>
          <w:rFonts w:ascii="Marianne Light" w:hAnsi="Marianne Light"/>
          <w:sz w:val="20"/>
          <w:szCs w:val="20"/>
        </w:rPr>
        <w:t>060 cas incidents), de l’anus (360 cas incidents), de la cavité orale, du larynx et du pénis (plus de 300 cas incidents pour ces 3 localisations).</w:t>
      </w:r>
    </w:p>
    <w:p w14:paraId="1333EA6B" w14:textId="248E45A2" w:rsidR="0075257B" w:rsidRPr="001F5026" w:rsidRDefault="0075257B" w:rsidP="00FC3549">
      <w:pPr>
        <w:jc w:val="both"/>
        <w:rPr>
          <w:rFonts w:ascii="Marianne Light" w:hAnsi="Marianne Light"/>
          <w:sz w:val="20"/>
          <w:szCs w:val="20"/>
        </w:rPr>
      </w:pPr>
      <w:r w:rsidRPr="001F5026">
        <w:rPr>
          <w:rFonts w:ascii="Marianne Light" w:hAnsi="Marianne Light"/>
          <w:noProof/>
          <w:sz w:val="20"/>
          <w:szCs w:val="20"/>
          <w:lang w:eastAsia="fr-FR"/>
        </w:rPr>
        <w:drawing>
          <wp:anchor distT="0" distB="0" distL="114300" distR="114300" simplePos="0" relativeHeight="251662336" behindDoc="0" locked="0" layoutInCell="1" allowOverlap="1" wp14:anchorId="072C30C0" wp14:editId="51C5B960">
            <wp:simplePos x="0" y="0"/>
            <wp:positionH relativeFrom="column">
              <wp:posOffset>52705</wp:posOffset>
            </wp:positionH>
            <wp:positionV relativeFrom="paragraph">
              <wp:posOffset>965835</wp:posOffset>
            </wp:positionV>
            <wp:extent cx="5643880" cy="1624965"/>
            <wp:effectExtent l="19050" t="19050" r="13970" b="133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3601"/>
                    <a:stretch/>
                  </pic:blipFill>
                  <pic:spPr bwMode="auto">
                    <a:xfrm>
                      <a:off x="0" y="0"/>
                      <a:ext cx="5643880" cy="162496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29D9" w:rsidRPr="001F5026">
        <w:rPr>
          <w:rFonts w:ascii="Marianne Light" w:hAnsi="Marianne Light"/>
          <w:sz w:val="20"/>
          <w:szCs w:val="20"/>
        </w:rPr>
        <w:t>Les virus HPV sont aussi responsables des très fréquentes verrues ano-génitales qui dégradent sérieusement la qualité de vie. Ces verrues, bénignes, mais récidivantes, touchent autant les hommes que les femmes (100</w:t>
      </w:r>
      <w:r w:rsidR="008D29D9" w:rsidRPr="001F5026">
        <w:rPr>
          <w:rFonts w:ascii="Calibri" w:hAnsi="Calibri" w:cs="Calibri"/>
          <w:sz w:val="20"/>
          <w:szCs w:val="20"/>
        </w:rPr>
        <w:t> </w:t>
      </w:r>
      <w:r w:rsidR="008D29D9" w:rsidRPr="001F5026">
        <w:rPr>
          <w:rFonts w:ascii="Marianne Light" w:hAnsi="Marianne Light"/>
          <w:sz w:val="20"/>
          <w:szCs w:val="20"/>
        </w:rPr>
        <w:t>000 personnes par an) et leur prise en charge est particuli</w:t>
      </w:r>
      <w:r w:rsidR="008D29D9" w:rsidRPr="001F5026">
        <w:rPr>
          <w:rFonts w:ascii="Marianne Light" w:hAnsi="Marianne Light" w:cs="Marianne"/>
          <w:sz w:val="20"/>
          <w:szCs w:val="20"/>
        </w:rPr>
        <w:t>è</w:t>
      </w:r>
      <w:r w:rsidR="008D29D9" w:rsidRPr="001F5026">
        <w:rPr>
          <w:rFonts w:ascii="Marianne Light" w:hAnsi="Marianne Light"/>
          <w:sz w:val="20"/>
          <w:szCs w:val="20"/>
        </w:rPr>
        <w:t>rement douloureuse.</w:t>
      </w:r>
    </w:p>
    <w:p w14:paraId="51332C37" w14:textId="77777777" w:rsidR="001F5026" w:rsidRPr="00FC3549" w:rsidRDefault="001F5026" w:rsidP="00FC3549">
      <w:pPr>
        <w:jc w:val="both"/>
        <w:rPr>
          <w:rFonts w:ascii="Marianne Light" w:hAnsi="Marianne Light"/>
        </w:rPr>
      </w:pPr>
    </w:p>
    <w:p w14:paraId="00F33367" w14:textId="77777777" w:rsidR="0075257B" w:rsidRPr="00FC3549" w:rsidRDefault="0075257B" w:rsidP="00FC3549">
      <w:pPr>
        <w:pStyle w:val="Titre2"/>
        <w:jc w:val="both"/>
      </w:pPr>
    </w:p>
    <w:p w14:paraId="28E5344D" w14:textId="48B27304" w:rsidR="00312159" w:rsidRPr="00FC3549" w:rsidRDefault="00312159" w:rsidP="00FC3549">
      <w:pPr>
        <w:pStyle w:val="Titre2"/>
        <w:jc w:val="both"/>
      </w:pPr>
      <w:bookmarkStart w:id="7" w:name="_Toc144194823"/>
      <w:r w:rsidRPr="00FC3549">
        <w:t>Comment se transmettent ces virus</w:t>
      </w:r>
      <w:r w:rsidRPr="00FC3549">
        <w:rPr>
          <w:rFonts w:ascii="Calibri" w:hAnsi="Calibri" w:cs="Calibri"/>
        </w:rPr>
        <w:t> </w:t>
      </w:r>
      <w:r w:rsidRPr="00FC3549">
        <w:t>?</w:t>
      </w:r>
      <w:bookmarkEnd w:id="7"/>
    </w:p>
    <w:p w14:paraId="0A022D53" w14:textId="109174C4" w:rsidR="0082667E" w:rsidRPr="001F5026" w:rsidRDefault="008D29D9" w:rsidP="00FC3549">
      <w:pPr>
        <w:jc w:val="both"/>
        <w:rPr>
          <w:rFonts w:ascii="Marianne Light" w:hAnsi="Marianne Light"/>
          <w:sz w:val="20"/>
          <w:szCs w:val="20"/>
        </w:rPr>
      </w:pPr>
      <w:r w:rsidRPr="001F5026">
        <w:rPr>
          <w:rFonts w:ascii="Marianne Light" w:hAnsi="Marianne Light"/>
          <w:sz w:val="20"/>
          <w:szCs w:val="20"/>
        </w:rPr>
        <w:t>Les HPV peuvent se transmettre par simple contact au niveau des parties génitales (muqueuses, peau), le plus souvent lors de rapports sexuels, avec ou sans pénétration. Ils représentent la cause d’infection sexuellement transmissible (IST) la plus fréquente. 60 % des contaminations se produisent lors de la première année de vie sexuelle.</w:t>
      </w:r>
    </w:p>
    <w:p w14:paraId="26ED05F9" w14:textId="77777777" w:rsidR="00EE3A70" w:rsidRPr="00EE3A70" w:rsidRDefault="008D29D9" w:rsidP="00EE3A70">
      <w:pPr>
        <w:jc w:val="both"/>
        <w:rPr>
          <w:rFonts w:ascii="Marianne Light" w:hAnsi="Marianne Light"/>
          <w:b/>
          <w:sz w:val="20"/>
          <w:szCs w:val="20"/>
        </w:rPr>
      </w:pPr>
      <w:r w:rsidRPr="00EE3A70">
        <w:rPr>
          <w:rFonts w:ascii="Marianne Light" w:hAnsi="Marianne Light"/>
          <w:b/>
          <w:bCs/>
          <w:sz w:val="20"/>
          <w:szCs w:val="20"/>
        </w:rPr>
        <w:t>Le préservatif</w:t>
      </w:r>
      <w:r w:rsidRPr="00EE3A70">
        <w:rPr>
          <w:rFonts w:ascii="Marianne Light" w:hAnsi="Marianne Light"/>
          <w:sz w:val="20"/>
          <w:szCs w:val="20"/>
        </w:rPr>
        <w:t xml:space="preserve">, qui est le meilleur moyen de protection contre les infections sexuellement transmissibles, </w:t>
      </w:r>
      <w:r w:rsidRPr="00EE3A70">
        <w:rPr>
          <w:rFonts w:ascii="Marianne Light" w:hAnsi="Marianne Light"/>
          <w:b/>
          <w:bCs/>
          <w:sz w:val="20"/>
          <w:szCs w:val="20"/>
        </w:rPr>
        <w:t>ne protège que partiellement contre les HPV</w:t>
      </w:r>
      <w:r w:rsidR="00EE3A70" w:rsidRPr="00EE3A70">
        <w:rPr>
          <w:rFonts w:ascii="Marianne Light" w:hAnsi="Marianne Light"/>
          <w:b/>
          <w:bCs/>
          <w:sz w:val="20"/>
          <w:szCs w:val="20"/>
        </w:rPr>
        <w:t xml:space="preserve"> car il ne couvre </w:t>
      </w:r>
      <w:r w:rsidR="00EE3A70" w:rsidRPr="00EE3A70">
        <w:rPr>
          <w:rFonts w:ascii="Marianne Light" w:hAnsi="Marianne Light"/>
          <w:sz w:val="20"/>
          <w:szCs w:val="20"/>
        </w:rPr>
        <w:t>car il ne couvre pas l’ensemble des muqueuses ou de la peau.</w:t>
      </w:r>
      <w:r w:rsidR="00EE3A70" w:rsidRPr="00EE3A70">
        <w:rPr>
          <w:rFonts w:ascii="Marianne Light" w:hAnsi="Marianne Light" w:cs="Open Sans"/>
          <w:color w:val="000000"/>
          <w:sz w:val="20"/>
          <w:szCs w:val="20"/>
        </w:rPr>
        <w:t xml:space="preserve"> </w:t>
      </w:r>
    </w:p>
    <w:p w14:paraId="4B7E8EED" w14:textId="4BF2196D" w:rsidR="007F7850" w:rsidRPr="001F5026" w:rsidRDefault="005D7EDE" w:rsidP="001F5026">
      <w:pPr>
        <w:jc w:val="both"/>
        <w:rPr>
          <w:rFonts w:ascii="Marianne Light" w:hAnsi="Marianne Light"/>
          <w:b/>
          <w:sz w:val="20"/>
          <w:szCs w:val="20"/>
        </w:rPr>
      </w:pPr>
      <w:r w:rsidRPr="00FC3549">
        <w:rPr>
          <w:rFonts w:ascii="Marianne Light" w:hAnsi="Marianne Light"/>
          <w:b/>
          <w:sz w:val="20"/>
          <w:szCs w:val="20"/>
        </w:rPr>
        <w:lastRenderedPageBreak/>
        <w:t>Aussi, vacciner les enfants et adolescents avant le début de leur vie sexuelle permet de garantir une protection proche de 100 % des virus inclus dans le vaccin et des cancers correspondants. Cette protection sera moindre si la vaccination est effectuée après le début de la vie sexuelle, car la vaccination n’arrête pas un processus cancéreux qui a déjà commencé.</w:t>
      </w:r>
    </w:p>
    <w:p w14:paraId="30A96D05" w14:textId="39C995CA" w:rsidR="00312159" w:rsidRPr="00FC3549" w:rsidRDefault="00312159" w:rsidP="00FC3549">
      <w:pPr>
        <w:pStyle w:val="Titre1"/>
        <w:jc w:val="both"/>
      </w:pPr>
      <w:bookmarkStart w:id="8" w:name="_Toc144194824"/>
      <w:r w:rsidRPr="00FC3549">
        <w:t>II - LA VACCINATION CONTRE LES HPV</w:t>
      </w:r>
      <w:bookmarkEnd w:id="8"/>
    </w:p>
    <w:p w14:paraId="6EC8314E" w14:textId="49A1514F" w:rsidR="00312159" w:rsidRPr="00FC3549" w:rsidRDefault="00312159" w:rsidP="00FC3549">
      <w:pPr>
        <w:pStyle w:val="Titre2"/>
        <w:jc w:val="both"/>
      </w:pPr>
      <w:bookmarkStart w:id="9" w:name="_Toc144194825"/>
      <w:r w:rsidRPr="00FC3549">
        <w:t>Qui est concerné</w:t>
      </w:r>
      <w:r w:rsidRPr="00FC3549">
        <w:rPr>
          <w:rFonts w:ascii="Calibri" w:hAnsi="Calibri" w:cs="Calibri"/>
        </w:rPr>
        <w:t> </w:t>
      </w:r>
      <w:r w:rsidRPr="00FC3549">
        <w:t>?</w:t>
      </w:r>
      <w:bookmarkEnd w:id="9"/>
    </w:p>
    <w:p w14:paraId="670A0DDA" w14:textId="57925864" w:rsidR="005D7EDE" w:rsidRDefault="00314B74" w:rsidP="00FC3549">
      <w:pPr>
        <w:autoSpaceDE w:val="0"/>
        <w:autoSpaceDN w:val="0"/>
        <w:adjustRightInd w:val="0"/>
        <w:spacing w:line="240" w:lineRule="auto"/>
        <w:jc w:val="both"/>
        <w:rPr>
          <w:rFonts w:ascii="Marianne Light" w:hAnsi="Marianne Light"/>
          <w:bCs/>
          <w:sz w:val="20"/>
          <w:szCs w:val="20"/>
        </w:rPr>
      </w:pPr>
      <w:r w:rsidRPr="00FC3549">
        <w:rPr>
          <w:rFonts w:ascii="Marianne Light" w:hAnsi="Marianne Light"/>
          <w:b/>
          <w:sz w:val="20"/>
          <w:szCs w:val="20"/>
        </w:rPr>
        <w:t>La vaccination contre les papillomavirus humains concerne les filles et les garçons de 11 à 14 ans. Deux doses doivent être réalisées avec un intervalle minimum de 6 mois et maximum de 13 mois pour la seconde dose.</w:t>
      </w:r>
      <w:r w:rsidR="00EE3A70">
        <w:rPr>
          <w:rFonts w:ascii="Marianne Light" w:hAnsi="Marianne Light"/>
          <w:b/>
          <w:sz w:val="20"/>
          <w:szCs w:val="20"/>
        </w:rPr>
        <w:t xml:space="preserve"> </w:t>
      </w:r>
      <w:r w:rsidRPr="00FC3549">
        <w:rPr>
          <w:rFonts w:ascii="Marianne Light" w:hAnsi="Marianne Light"/>
          <w:b/>
          <w:sz w:val="20"/>
          <w:szCs w:val="20"/>
        </w:rPr>
        <w:t>Un rattrapage est possible e</w:t>
      </w:r>
      <w:r w:rsidR="005D7EDE" w:rsidRPr="00FC3549">
        <w:rPr>
          <w:rFonts w:ascii="Marianne Light" w:hAnsi="Marianne Light"/>
          <w:b/>
          <w:sz w:val="20"/>
          <w:szCs w:val="20"/>
        </w:rPr>
        <w:t>ntre 15 et 19 ans</w:t>
      </w:r>
      <w:r w:rsidR="005D7EDE" w:rsidRPr="00FC3549">
        <w:rPr>
          <w:rFonts w:ascii="Marianne Light" w:hAnsi="Marianne Light"/>
          <w:bCs/>
          <w:sz w:val="20"/>
          <w:szCs w:val="20"/>
        </w:rPr>
        <w:t>. Dans ce cas, 3 doses seront nécessaires</w:t>
      </w:r>
      <w:r w:rsidRPr="00FC3549">
        <w:rPr>
          <w:rFonts w:ascii="Marianne Light" w:hAnsi="Marianne Light"/>
          <w:bCs/>
          <w:sz w:val="20"/>
          <w:szCs w:val="20"/>
        </w:rPr>
        <w:t xml:space="preserve"> (l</w:t>
      </w:r>
      <w:r w:rsidR="005D7EDE" w:rsidRPr="00FC3549">
        <w:rPr>
          <w:rFonts w:ascii="Marianne Light" w:hAnsi="Marianne Light"/>
          <w:bCs/>
          <w:sz w:val="20"/>
          <w:szCs w:val="20"/>
        </w:rPr>
        <w:t>a deuxième à 2 mois de la première dose et la troisième à 4 mois de la deuxième dos</w:t>
      </w:r>
      <w:r w:rsidRPr="00FC3549">
        <w:rPr>
          <w:rFonts w:ascii="Marianne Light" w:hAnsi="Marianne Light"/>
          <w:bCs/>
          <w:sz w:val="20"/>
          <w:szCs w:val="20"/>
        </w:rPr>
        <w:t>e)</w:t>
      </w:r>
      <w:r w:rsidR="005D7EDE" w:rsidRPr="00FC3549">
        <w:rPr>
          <w:rFonts w:ascii="Marianne Light" w:hAnsi="Marianne Light"/>
          <w:bCs/>
          <w:sz w:val="20"/>
          <w:szCs w:val="20"/>
        </w:rPr>
        <w:t>.</w:t>
      </w:r>
    </w:p>
    <w:p w14:paraId="5567CE52" w14:textId="6B49056C" w:rsidR="00763673" w:rsidRPr="00763673" w:rsidRDefault="00763673" w:rsidP="00763673">
      <w:pPr>
        <w:jc w:val="both"/>
        <w:rPr>
          <w:rFonts w:ascii="Marianne Light" w:hAnsi="Marianne Light"/>
          <w:b/>
          <w:sz w:val="20"/>
          <w:szCs w:val="20"/>
        </w:rPr>
      </w:pPr>
      <w:r w:rsidRPr="00763673">
        <w:rPr>
          <w:rFonts w:ascii="Marianne Light" w:hAnsi="Marianne Light"/>
          <w:b/>
          <w:sz w:val="20"/>
          <w:szCs w:val="20"/>
        </w:rPr>
        <w:t>Cette vaccination permet de réduire les inégalités hommes/femmes en matière de prévention en santé en permettant aux garçons de participer à la baisse globale de la transmission des virus HPV.</w:t>
      </w:r>
    </w:p>
    <w:p w14:paraId="45F1A17B" w14:textId="197E4E71" w:rsidR="005D7EDE" w:rsidRPr="00FC3549" w:rsidRDefault="00314B74" w:rsidP="00FC3549">
      <w:pPr>
        <w:autoSpaceDE w:val="0"/>
        <w:autoSpaceDN w:val="0"/>
        <w:adjustRightInd w:val="0"/>
        <w:spacing w:line="240" w:lineRule="auto"/>
        <w:jc w:val="both"/>
        <w:rPr>
          <w:rFonts w:ascii="Marianne Light" w:hAnsi="Marianne Light"/>
          <w:bCs/>
          <w:sz w:val="20"/>
          <w:szCs w:val="20"/>
        </w:rPr>
      </w:pPr>
      <w:r w:rsidRPr="00FC3549">
        <w:rPr>
          <w:rFonts w:ascii="Marianne Light" w:hAnsi="Marianne Light"/>
          <w:b/>
          <w:sz w:val="20"/>
          <w:szCs w:val="20"/>
        </w:rPr>
        <w:t>Par ailleurs, l</w:t>
      </w:r>
      <w:r w:rsidR="005D7EDE" w:rsidRPr="00FC3549">
        <w:rPr>
          <w:rFonts w:ascii="Marianne Light" w:hAnsi="Marianne Light"/>
          <w:b/>
          <w:sz w:val="20"/>
          <w:szCs w:val="20"/>
        </w:rPr>
        <w:t>a vaccination est recommandée plus tôt, dès l’âge de 9 ans, pour les enfants en attente de greffe ou qui ont été greffés d’un organe et pour les enfants ayant reçu une greffe de cellules souches hématopoïétiques</w:t>
      </w:r>
      <w:r w:rsidR="005D7EDE" w:rsidRPr="00FC3549">
        <w:rPr>
          <w:rFonts w:ascii="Marianne Light" w:hAnsi="Marianne Light"/>
          <w:bCs/>
          <w:sz w:val="20"/>
          <w:szCs w:val="20"/>
        </w:rPr>
        <w:t xml:space="preserve"> (greffe de moelle osseuse). Le rattrapage est également possible jusqu’à l’âge de 19 ans révolus.</w:t>
      </w:r>
    </w:p>
    <w:p w14:paraId="61CCB4D0" w14:textId="77777777" w:rsidR="005D7EDE" w:rsidRPr="00FC3549" w:rsidRDefault="005D7EDE" w:rsidP="00FC3549">
      <w:pPr>
        <w:autoSpaceDE w:val="0"/>
        <w:autoSpaceDN w:val="0"/>
        <w:adjustRightInd w:val="0"/>
        <w:spacing w:line="240" w:lineRule="auto"/>
        <w:jc w:val="both"/>
        <w:rPr>
          <w:rFonts w:ascii="Marianne Light" w:hAnsi="Marianne Light"/>
          <w:bCs/>
          <w:sz w:val="20"/>
          <w:szCs w:val="20"/>
        </w:rPr>
      </w:pPr>
      <w:r w:rsidRPr="00FC3549">
        <w:rPr>
          <w:rFonts w:ascii="Marianne Light" w:hAnsi="Marianne Light"/>
          <w:bCs/>
          <w:sz w:val="20"/>
          <w:szCs w:val="20"/>
        </w:rPr>
        <w:t xml:space="preserve">Enfin, </w:t>
      </w:r>
      <w:r w:rsidRPr="00FC3549">
        <w:rPr>
          <w:rFonts w:ascii="Marianne Light" w:hAnsi="Marianne Light"/>
          <w:b/>
          <w:sz w:val="20"/>
          <w:szCs w:val="20"/>
        </w:rPr>
        <w:t>le vaccin contre les HPV est également recommandé jusqu’à 26 ans aux hommes ayant des relations sexuelles avec des hommes</w:t>
      </w:r>
      <w:r w:rsidRPr="00FC3549">
        <w:rPr>
          <w:rFonts w:ascii="Marianne Light" w:hAnsi="Marianne Light"/>
          <w:bCs/>
          <w:sz w:val="20"/>
          <w:szCs w:val="20"/>
        </w:rPr>
        <w:t>.</w:t>
      </w:r>
    </w:p>
    <w:p w14:paraId="5AA7C188" w14:textId="69CEADD0" w:rsidR="0075264D" w:rsidRPr="00FC3549" w:rsidRDefault="0075264D" w:rsidP="00FC3549">
      <w:pPr>
        <w:autoSpaceDE w:val="0"/>
        <w:autoSpaceDN w:val="0"/>
        <w:adjustRightInd w:val="0"/>
        <w:spacing w:line="240" w:lineRule="auto"/>
        <w:jc w:val="both"/>
        <w:rPr>
          <w:rFonts w:ascii="Marianne Light" w:hAnsi="Marianne Light"/>
          <w:bCs/>
          <w:sz w:val="20"/>
          <w:szCs w:val="20"/>
        </w:rPr>
      </w:pPr>
      <w:r w:rsidRPr="00FC3549">
        <w:rPr>
          <w:rFonts w:ascii="Marianne Light" w:hAnsi="Marianne Light"/>
          <w:bCs/>
          <w:sz w:val="20"/>
          <w:szCs w:val="20"/>
        </w:rPr>
        <w:t>Quelle que soit l’âge de la vaccination, il est important de respecter le schéma vaccinal pour garantir l’efficacité de la vaccination. Il est également important que la vaccination soit réalisée avant toute exposition à l’infection.</w:t>
      </w:r>
    </w:p>
    <w:p w14:paraId="11186B09" w14:textId="3C09E730" w:rsidR="00312159" w:rsidRPr="00FC3549" w:rsidRDefault="00312159" w:rsidP="00FC3549">
      <w:pPr>
        <w:pStyle w:val="Titre2"/>
        <w:jc w:val="both"/>
      </w:pPr>
      <w:bookmarkStart w:id="10" w:name="_Toc144194826"/>
      <w:r w:rsidRPr="00FC3549">
        <w:t>Pourquoi vacciner les enfants dès 11 ans</w:t>
      </w:r>
      <w:r w:rsidRPr="00FC3549">
        <w:rPr>
          <w:rFonts w:ascii="Calibri" w:hAnsi="Calibri" w:cs="Calibri"/>
        </w:rPr>
        <w:t> </w:t>
      </w:r>
      <w:r w:rsidRPr="00FC3549">
        <w:t>?</w:t>
      </w:r>
      <w:bookmarkEnd w:id="10"/>
    </w:p>
    <w:p w14:paraId="768CD94A" w14:textId="68AD9544" w:rsidR="00314B74" w:rsidRPr="00FC3549" w:rsidRDefault="00314B74" w:rsidP="00FC3549">
      <w:pPr>
        <w:autoSpaceDE w:val="0"/>
        <w:autoSpaceDN w:val="0"/>
        <w:adjustRightInd w:val="0"/>
        <w:spacing w:line="240" w:lineRule="auto"/>
        <w:jc w:val="both"/>
        <w:rPr>
          <w:rFonts w:ascii="Marianne Light" w:hAnsi="Marianne Light"/>
          <w:b/>
          <w:sz w:val="20"/>
          <w:szCs w:val="20"/>
        </w:rPr>
      </w:pPr>
      <w:r w:rsidRPr="00FC3549">
        <w:rPr>
          <w:rFonts w:ascii="Marianne Light" w:hAnsi="Marianne Light"/>
          <w:bCs/>
          <w:sz w:val="20"/>
          <w:szCs w:val="20"/>
        </w:rPr>
        <w:t xml:space="preserve">La vaccination dès l’âge de 11 ans permet de garantir une meilleure réponse vaccinale. </w:t>
      </w:r>
      <w:r w:rsidR="00B26FF8" w:rsidRPr="00FC3549">
        <w:rPr>
          <w:rFonts w:ascii="Marianne Light" w:hAnsi="Marianne Light"/>
          <w:bCs/>
          <w:sz w:val="20"/>
          <w:szCs w:val="20"/>
        </w:rPr>
        <w:t>Cette protection sera moindre si la vaccination est effectuée après le début de la vie sexuelle, car la vaccination n’arrête pas un processus cancéreux qui a déjà commencé.</w:t>
      </w:r>
    </w:p>
    <w:p w14:paraId="4E12ED29" w14:textId="496B6B0E" w:rsidR="005D7EDE" w:rsidRPr="00FC3549" w:rsidRDefault="005D7EDE" w:rsidP="00FC3549">
      <w:pPr>
        <w:jc w:val="both"/>
        <w:rPr>
          <w:rFonts w:ascii="Marianne Light" w:hAnsi="Marianne Light"/>
          <w:bCs/>
          <w:sz w:val="20"/>
          <w:szCs w:val="20"/>
        </w:rPr>
      </w:pPr>
      <w:r w:rsidRPr="00FC3549">
        <w:rPr>
          <w:rFonts w:ascii="Marianne Light" w:hAnsi="Marianne Light"/>
          <w:bCs/>
          <w:sz w:val="20"/>
          <w:szCs w:val="20"/>
        </w:rPr>
        <w:t xml:space="preserve">Aussi, vacciner les enfants et adolescents avant le début de leur vie sexuelle permet de garantir une protection proche de 100 % des virus inclus dans le vaccin et des cancers correspondants. </w:t>
      </w:r>
    </w:p>
    <w:p w14:paraId="42F57241" w14:textId="4B2BAE6F" w:rsidR="007169AC" w:rsidRPr="00FC3549" w:rsidRDefault="007169AC" w:rsidP="00FC3549">
      <w:pPr>
        <w:pStyle w:val="Titre2"/>
        <w:jc w:val="both"/>
      </w:pPr>
      <w:bookmarkStart w:id="11" w:name="_Toc144194827"/>
      <w:r w:rsidRPr="00FC3549">
        <w:t>La vaccination est-elle obligatoire</w:t>
      </w:r>
      <w:r w:rsidRPr="00FC3549">
        <w:rPr>
          <w:rFonts w:ascii="Calibri" w:hAnsi="Calibri" w:cs="Calibri"/>
        </w:rPr>
        <w:t> </w:t>
      </w:r>
      <w:r w:rsidRPr="00FC3549">
        <w:t>?</w:t>
      </w:r>
      <w:bookmarkEnd w:id="11"/>
    </w:p>
    <w:p w14:paraId="4F4DE674" w14:textId="322494BF" w:rsidR="0075264D" w:rsidRPr="00FC3549" w:rsidRDefault="005D7EDE" w:rsidP="00FC3549">
      <w:pPr>
        <w:pStyle w:val="Corpsdetexte"/>
        <w:rPr>
          <w:rFonts w:ascii="Marianne Light" w:eastAsiaTheme="minorHAnsi" w:hAnsi="Marianne Light" w:cstheme="minorBidi"/>
          <w:noProof/>
          <w:snapToGrid/>
          <w:kern w:val="2"/>
          <w:sz w:val="20"/>
          <w:shd w:val="clear" w:color="auto" w:fill="FFFFFF"/>
          <w:lang w:eastAsia="en-US"/>
          <w14:ligatures w14:val="standardContextual"/>
        </w:rPr>
      </w:pPr>
      <w:r w:rsidRPr="00FC3549">
        <w:rPr>
          <w:rFonts w:ascii="Marianne Light" w:eastAsiaTheme="minorHAnsi" w:hAnsi="Marianne Light" w:cstheme="minorBidi"/>
          <w:noProof/>
          <w:snapToGrid/>
          <w:kern w:val="2"/>
          <w:sz w:val="20"/>
          <w:shd w:val="clear" w:color="auto" w:fill="FFFFFF"/>
          <w:lang w:eastAsia="en-US"/>
          <w14:ligatures w14:val="standardContextual"/>
        </w:rPr>
        <w:t>La vaccination contre les papillomavirus est recommandée mais elle ne fait pas partie des vaccins obligatoires.</w:t>
      </w:r>
      <w:r w:rsidR="0075264D" w:rsidRPr="00FC3549">
        <w:rPr>
          <w:rFonts w:ascii="Marianne Light" w:eastAsiaTheme="minorHAnsi" w:hAnsi="Marianne Light" w:cstheme="minorBidi"/>
          <w:noProof/>
          <w:snapToGrid/>
          <w:kern w:val="2"/>
          <w:sz w:val="20"/>
          <w:shd w:val="clear" w:color="auto" w:fill="FFFFFF"/>
          <w:lang w:eastAsia="en-US"/>
          <w14:ligatures w14:val="standardContextual"/>
        </w:rPr>
        <w:t xml:space="preserve"> Sûre et efficace, elle prévient jusqu’à 90 % des infections HPV à l’origine des cancers. Elle est recommandée contre les lésions précancéreuses et/ou les cancers du col de l’utérus, de la vulve, du vagin et de l’anus mais aussi des lésions bénignes qui apparaissent sur la peau ou les muqueuses de l’anus et de la région génitale. Ces lésions appelées aussi condylomes </w:t>
      </w:r>
      <w:r w:rsidR="00607BFA">
        <w:rPr>
          <w:rFonts w:ascii="Marianne Light" w:eastAsiaTheme="minorHAnsi" w:hAnsi="Marianne Light" w:cstheme="minorBidi"/>
          <w:noProof/>
          <w:snapToGrid/>
          <w:kern w:val="2"/>
          <w:sz w:val="20"/>
          <w:shd w:val="clear" w:color="auto" w:fill="FFFFFF"/>
          <w:lang w:eastAsia="en-US"/>
          <w14:ligatures w14:val="standardContextual"/>
        </w:rPr>
        <w:t xml:space="preserve">(verrues) </w:t>
      </w:r>
      <w:r w:rsidR="0075264D" w:rsidRPr="00FC3549">
        <w:rPr>
          <w:rFonts w:ascii="Marianne Light" w:eastAsiaTheme="minorHAnsi" w:hAnsi="Marianne Light" w:cstheme="minorBidi"/>
          <w:noProof/>
          <w:snapToGrid/>
          <w:kern w:val="2"/>
          <w:sz w:val="20"/>
          <w:shd w:val="clear" w:color="auto" w:fill="FFFFFF"/>
          <w:lang w:eastAsia="en-US"/>
          <w14:ligatures w14:val="standardContextual"/>
        </w:rPr>
        <w:t>sont récidivantes et douloureuses. Elles concernent 100</w:t>
      </w:r>
      <w:r w:rsidR="0075264D" w:rsidRPr="00FC3549">
        <w:rPr>
          <w:rFonts w:ascii="Calibri" w:eastAsiaTheme="minorHAnsi" w:hAnsi="Calibri" w:cs="Calibri"/>
          <w:noProof/>
          <w:snapToGrid/>
          <w:kern w:val="2"/>
          <w:sz w:val="20"/>
          <w:shd w:val="clear" w:color="auto" w:fill="FFFFFF"/>
          <w:lang w:eastAsia="en-US"/>
          <w14:ligatures w14:val="standardContextual"/>
        </w:rPr>
        <w:t> </w:t>
      </w:r>
      <w:r w:rsidR="0075264D" w:rsidRPr="00FC3549">
        <w:rPr>
          <w:rFonts w:ascii="Marianne Light" w:eastAsiaTheme="minorHAnsi" w:hAnsi="Marianne Light" w:cstheme="minorBidi"/>
          <w:noProof/>
          <w:snapToGrid/>
          <w:kern w:val="2"/>
          <w:sz w:val="20"/>
          <w:shd w:val="clear" w:color="auto" w:fill="FFFFFF"/>
          <w:lang w:eastAsia="en-US"/>
          <w14:ligatures w14:val="standardContextual"/>
        </w:rPr>
        <w:t>000 femmes et hommes chaque année. Rappelons que chaque année, près de 6</w:t>
      </w:r>
      <w:r w:rsidR="0075264D" w:rsidRPr="00FC3549">
        <w:rPr>
          <w:rFonts w:ascii="Calibri" w:eastAsiaTheme="minorHAnsi" w:hAnsi="Calibri" w:cs="Calibri"/>
          <w:noProof/>
          <w:snapToGrid/>
          <w:kern w:val="2"/>
          <w:sz w:val="20"/>
          <w:shd w:val="clear" w:color="auto" w:fill="FFFFFF"/>
          <w:lang w:eastAsia="en-US"/>
          <w14:ligatures w14:val="standardContextual"/>
        </w:rPr>
        <w:t> </w:t>
      </w:r>
      <w:r w:rsidR="0075264D" w:rsidRPr="00FC3549">
        <w:rPr>
          <w:rFonts w:ascii="Marianne Light" w:eastAsiaTheme="minorHAnsi" w:hAnsi="Marianne Light" w:cstheme="minorBidi"/>
          <w:noProof/>
          <w:snapToGrid/>
          <w:kern w:val="2"/>
          <w:sz w:val="20"/>
          <w:shd w:val="clear" w:color="auto" w:fill="FFFFFF"/>
          <w:lang w:eastAsia="en-US"/>
          <w14:ligatures w14:val="standardContextual"/>
        </w:rPr>
        <w:t>400 cancers sont liés aux infections HPV.</w:t>
      </w:r>
    </w:p>
    <w:p w14:paraId="5BD7961F" w14:textId="7A8ED464" w:rsidR="005D7EDE" w:rsidRPr="00FC3549" w:rsidRDefault="005D7EDE" w:rsidP="00FC3549">
      <w:pPr>
        <w:pStyle w:val="Corpsdetexte"/>
        <w:rPr>
          <w:rFonts w:ascii="Marianne Light" w:hAnsi="Marianne Light" w:cs="Arial"/>
          <w:color w:val="FF0000"/>
          <w:szCs w:val="22"/>
        </w:rPr>
      </w:pPr>
    </w:p>
    <w:p w14:paraId="5D2CEFB1" w14:textId="77777777" w:rsidR="007169AC" w:rsidRPr="00FC3549" w:rsidRDefault="007169AC" w:rsidP="00FC3549">
      <w:pPr>
        <w:pStyle w:val="Titre2"/>
        <w:jc w:val="both"/>
      </w:pPr>
      <w:bookmarkStart w:id="12" w:name="_Toc144194828"/>
      <w:r w:rsidRPr="00FC3549">
        <w:t>Quelle protection apporte la vaccination</w:t>
      </w:r>
      <w:r w:rsidRPr="00FC3549">
        <w:rPr>
          <w:rFonts w:ascii="Calibri" w:hAnsi="Calibri" w:cs="Calibri"/>
        </w:rPr>
        <w:t> </w:t>
      </w:r>
      <w:r w:rsidRPr="00FC3549">
        <w:t>?</w:t>
      </w:r>
      <w:bookmarkEnd w:id="12"/>
    </w:p>
    <w:p w14:paraId="2BE8354C" w14:textId="6B8F2FF6" w:rsidR="001A1E63" w:rsidRPr="00FC3549" w:rsidRDefault="003C5529" w:rsidP="00FC3549">
      <w:pPr>
        <w:pStyle w:val="Corpsdetexte"/>
        <w:rPr>
          <w:rFonts w:ascii="Marianne Light" w:eastAsiaTheme="minorHAnsi" w:hAnsi="Marianne Light" w:cstheme="minorBidi"/>
          <w:noProof/>
          <w:snapToGrid/>
          <w:kern w:val="2"/>
          <w:sz w:val="20"/>
          <w:shd w:val="clear" w:color="auto" w:fill="FFFFFF"/>
          <w:lang w:eastAsia="en-US"/>
          <w14:ligatures w14:val="standardContextual"/>
        </w:rPr>
      </w:pPr>
      <w:r w:rsidRPr="00FC3549">
        <w:rPr>
          <w:rFonts w:ascii="Marianne Light" w:eastAsiaTheme="minorHAnsi" w:hAnsi="Marianne Light" w:cstheme="minorBidi"/>
          <w:noProof/>
          <w:snapToGrid/>
          <w:kern w:val="2"/>
          <w:sz w:val="20"/>
          <w:shd w:val="clear" w:color="auto" w:fill="FFFFFF"/>
          <w:lang w:eastAsia="en-US"/>
          <w14:ligatures w14:val="standardContextual"/>
        </w:rPr>
        <w:t>Il existe très peu de vaccins qui protège</w:t>
      </w:r>
      <w:r w:rsidR="00407B73" w:rsidRPr="00FC3549">
        <w:rPr>
          <w:rFonts w:ascii="Marianne Light" w:eastAsiaTheme="minorHAnsi" w:hAnsi="Marianne Light" w:cstheme="minorBidi"/>
          <w:noProof/>
          <w:snapToGrid/>
          <w:kern w:val="2"/>
          <w:sz w:val="20"/>
          <w:shd w:val="clear" w:color="auto" w:fill="FFFFFF"/>
          <w:lang w:eastAsia="en-US"/>
          <w14:ligatures w14:val="standardContextual"/>
        </w:rPr>
        <w:t>nt</w:t>
      </w:r>
      <w:r w:rsidRPr="00FC3549">
        <w:rPr>
          <w:rFonts w:ascii="Marianne Light" w:eastAsiaTheme="minorHAnsi" w:hAnsi="Marianne Light" w:cstheme="minorBidi"/>
          <w:noProof/>
          <w:snapToGrid/>
          <w:kern w:val="2"/>
          <w:sz w:val="20"/>
          <w:shd w:val="clear" w:color="auto" w:fill="FFFFFF"/>
          <w:lang w:eastAsia="en-US"/>
          <w14:ligatures w14:val="standardContextual"/>
        </w:rPr>
        <w:t xml:space="preserve"> des cancers. </w:t>
      </w:r>
      <w:r w:rsidR="001A1E63" w:rsidRPr="00FC3549">
        <w:rPr>
          <w:rFonts w:ascii="Marianne Light" w:eastAsiaTheme="minorHAnsi" w:hAnsi="Marianne Light" w:cstheme="minorBidi"/>
          <w:noProof/>
          <w:snapToGrid/>
          <w:kern w:val="2"/>
          <w:sz w:val="20"/>
          <w:shd w:val="clear" w:color="auto" w:fill="FFFFFF"/>
          <w:lang w:eastAsia="en-US"/>
          <w14:ligatures w14:val="standardContextual"/>
        </w:rPr>
        <w:t xml:space="preserve">La vaccination contre les HPV est l’une des seules vaccinations contre les lésions précancéreuses </w:t>
      </w:r>
      <w:r w:rsidRPr="00FC3549">
        <w:rPr>
          <w:rFonts w:ascii="Marianne Light" w:eastAsiaTheme="minorHAnsi" w:hAnsi="Marianne Light" w:cstheme="minorBidi"/>
          <w:noProof/>
          <w:snapToGrid/>
          <w:kern w:val="2"/>
          <w:sz w:val="20"/>
          <w:shd w:val="clear" w:color="auto" w:fill="FFFFFF"/>
          <w:lang w:eastAsia="en-US"/>
          <w14:ligatures w14:val="standardContextual"/>
        </w:rPr>
        <w:t xml:space="preserve">du col de l’utérus </w:t>
      </w:r>
      <w:r w:rsidR="001A1E63" w:rsidRPr="00FC3549">
        <w:rPr>
          <w:rFonts w:ascii="Marianne Light" w:eastAsiaTheme="minorHAnsi" w:hAnsi="Marianne Light" w:cstheme="minorBidi"/>
          <w:noProof/>
          <w:snapToGrid/>
          <w:kern w:val="2"/>
          <w:sz w:val="20"/>
          <w:shd w:val="clear" w:color="auto" w:fill="FFFFFF"/>
          <w:lang w:eastAsia="en-US"/>
          <w14:ligatures w14:val="standardContextual"/>
        </w:rPr>
        <w:t>et certains cancers. Aussi, elle représente une réelle chance de protection.</w:t>
      </w:r>
    </w:p>
    <w:p w14:paraId="12527FD7" w14:textId="0CE7503C" w:rsidR="005D7EDE" w:rsidRPr="00CE7F65" w:rsidRDefault="0075264D" w:rsidP="00FC3549">
      <w:pPr>
        <w:pStyle w:val="Corpsdetexte"/>
        <w:rPr>
          <w:rFonts w:ascii="Marianne Light" w:eastAsiaTheme="minorHAnsi" w:hAnsi="Marianne Light" w:cstheme="minorBidi"/>
          <w:noProof/>
          <w:snapToGrid/>
          <w:kern w:val="2"/>
          <w:sz w:val="20"/>
          <w:shd w:val="clear" w:color="auto" w:fill="FFFFFF"/>
          <w:lang w:eastAsia="en-US"/>
          <w14:ligatures w14:val="standardContextual"/>
        </w:rPr>
      </w:pPr>
      <w:r w:rsidRPr="00FC3549">
        <w:rPr>
          <w:rFonts w:ascii="Marianne Light" w:eastAsiaTheme="minorHAnsi" w:hAnsi="Marianne Light" w:cstheme="minorBidi"/>
          <w:noProof/>
          <w:snapToGrid/>
          <w:kern w:val="2"/>
          <w:sz w:val="20"/>
          <w:shd w:val="clear" w:color="auto" w:fill="FFFFFF"/>
          <w:lang w:eastAsia="en-US"/>
          <w14:ligatures w14:val="standardContextual"/>
        </w:rPr>
        <w:t xml:space="preserve">La vaccination recommandée aux enfants de 11 à 14 ans (possible en </w:t>
      </w:r>
      <w:r w:rsidR="007102C2" w:rsidRPr="00FC3549">
        <w:rPr>
          <w:rFonts w:ascii="Marianne Light" w:eastAsiaTheme="minorHAnsi" w:hAnsi="Marianne Light" w:cstheme="minorBidi"/>
          <w:noProof/>
          <w:snapToGrid/>
          <w:kern w:val="2"/>
          <w:sz w:val="20"/>
          <w:shd w:val="clear" w:color="auto" w:fill="FFFFFF"/>
          <w:lang w:eastAsia="en-US"/>
          <w14:ligatures w14:val="standardContextual"/>
        </w:rPr>
        <w:t>rattrapage</w:t>
      </w:r>
      <w:r w:rsidRPr="00FC3549">
        <w:rPr>
          <w:rFonts w:ascii="Marianne Light" w:eastAsiaTheme="minorHAnsi" w:hAnsi="Marianne Light" w:cstheme="minorBidi"/>
          <w:noProof/>
          <w:snapToGrid/>
          <w:kern w:val="2"/>
          <w:sz w:val="20"/>
          <w:shd w:val="clear" w:color="auto" w:fill="FFFFFF"/>
          <w:lang w:eastAsia="en-US"/>
          <w14:ligatures w14:val="standardContextual"/>
        </w:rPr>
        <w:t xml:space="preserve"> de 15 à 19 ans) </w:t>
      </w:r>
      <w:r w:rsidR="007102C2" w:rsidRPr="00FC3549">
        <w:rPr>
          <w:rFonts w:ascii="Marianne Light" w:eastAsiaTheme="minorHAnsi" w:hAnsi="Marianne Light" w:cstheme="minorBidi"/>
          <w:noProof/>
          <w:snapToGrid/>
          <w:kern w:val="2"/>
          <w:sz w:val="20"/>
          <w:shd w:val="clear" w:color="auto" w:fill="FFFFFF"/>
          <w:lang w:eastAsia="en-US"/>
          <w14:ligatures w14:val="standardContextual"/>
        </w:rPr>
        <w:t xml:space="preserve">permet de prévenir jusqu’à 90 % des infections HPV à l’origine des cancers. Elle est recommandée contre les lésions précancéreuses et/ou les cancers du col de l’utérus, de la vulve, du vagin et de l’anus mais aussi des lésions bénignes qui apparaissent sur la peau ou les muqueuses de l’anus et de la région génitale. Ces lésions appelées aussi condylomes sont </w:t>
      </w:r>
      <w:r w:rsidR="007102C2" w:rsidRPr="00FC3549">
        <w:rPr>
          <w:rFonts w:ascii="Marianne Light" w:eastAsiaTheme="minorHAnsi" w:hAnsi="Marianne Light" w:cstheme="minorBidi"/>
          <w:noProof/>
          <w:snapToGrid/>
          <w:kern w:val="2"/>
          <w:sz w:val="20"/>
          <w:shd w:val="clear" w:color="auto" w:fill="FFFFFF"/>
          <w:lang w:eastAsia="en-US"/>
          <w14:ligatures w14:val="standardContextual"/>
        </w:rPr>
        <w:lastRenderedPageBreak/>
        <w:t>récidivantes et douloureuses. Elles concernent 100</w:t>
      </w:r>
      <w:r w:rsidR="007102C2" w:rsidRPr="00FC3549">
        <w:rPr>
          <w:rFonts w:ascii="Calibri" w:eastAsiaTheme="minorHAnsi" w:hAnsi="Calibri" w:cs="Calibri"/>
          <w:noProof/>
          <w:snapToGrid/>
          <w:kern w:val="2"/>
          <w:sz w:val="20"/>
          <w:shd w:val="clear" w:color="auto" w:fill="FFFFFF"/>
          <w:lang w:eastAsia="en-US"/>
          <w14:ligatures w14:val="standardContextual"/>
        </w:rPr>
        <w:t> </w:t>
      </w:r>
      <w:r w:rsidR="007102C2" w:rsidRPr="00FC3549">
        <w:rPr>
          <w:rFonts w:ascii="Marianne Light" w:eastAsiaTheme="minorHAnsi" w:hAnsi="Marianne Light" w:cstheme="minorBidi"/>
          <w:noProof/>
          <w:snapToGrid/>
          <w:kern w:val="2"/>
          <w:sz w:val="20"/>
          <w:shd w:val="clear" w:color="auto" w:fill="FFFFFF"/>
          <w:lang w:eastAsia="en-US"/>
          <w14:ligatures w14:val="standardContextual"/>
        </w:rPr>
        <w:t>000 femmes et hommes chaque année. Rappelons que chaque année, près de 6</w:t>
      </w:r>
      <w:r w:rsidR="007102C2" w:rsidRPr="00FC3549">
        <w:rPr>
          <w:rFonts w:ascii="Calibri" w:eastAsiaTheme="minorHAnsi" w:hAnsi="Calibri" w:cs="Calibri"/>
          <w:noProof/>
          <w:snapToGrid/>
          <w:kern w:val="2"/>
          <w:sz w:val="20"/>
          <w:shd w:val="clear" w:color="auto" w:fill="FFFFFF"/>
          <w:lang w:eastAsia="en-US"/>
          <w14:ligatures w14:val="standardContextual"/>
        </w:rPr>
        <w:t> </w:t>
      </w:r>
      <w:r w:rsidR="007102C2" w:rsidRPr="00FC3549">
        <w:rPr>
          <w:rFonts w:ascii="Marianne Light" w:eastAsiaTheme="minorHAnsi" w:hAnsi="Marianne Light" w:cstheme="minorBidi"/>
          <w:noProof/>
          <w:snapToGrid/>
          <w:kern w:val="2"/>
          <w:sz w:val="20"/>
          <w:shd w:val="clear" w:color="auto" w:fill="FFFFFF"/>
          <w:lang w:eastAsia="en-US"/>
          <w14:ligatures w14:val="standardContextual"/>
        </w:rPr>
        <w:t>400 cancers sont liés aux infections HPV.</w:t>
      </w:r>
    </w:p>
    <w:p w14:paraId="2E370BDC" w14:textId="77777777" w:rsidR="00763673" w:rsidRDefault="00763673" w:rsidP="00FC3549">
      <w:pPr>
        <w:pStyle w:val="Titre2"/>
        <w:jc w:val="both"/>
      </w:pPr>
      <w:bookmarkStart w:id="13" w:name="_Toc144194829"/>
    </w:p>
    <w:p w14:paraId="31F043DD" w14:textId="66859877" w:rsidR="0075257B" w:rsidRPr="00FC3549" w:rsidRDefault="0075257B" w:rsidP="00FC3549">
      <w:pPr>
        <w:pStyle w:val="Titre2"/>
        <w:jc w:val="both"/>
      </w:pPr>
      <w:r w:rsidRPr="00FC3549">
        <w:t>Quelle est la couverture vaccinale en France</w:t>
      </w:r>
      <w:r w:rsidRPr="00FC3549">
        <w:rPr>
          <w:rFonts w:ascii="Calibri" w:hAnsi="Calibri" w:cs="Calibri"/>
        </w:rPr>
        <w:t> </w:t>
      </w:r>
      <w:r w:rsidRPr="00FC3549">
        <w:t>?</w:t>
      </w:r>
      <w:bookmarkEnd w:id="13"/>
    </w:p>
    <w:p w14:paraId="23A668D1" w14:textId="2E9E8D86" w:rsidR="00FD6C42" w:rsidRPr="001F5026" w:rsidRDefault="0075257B" w:rsidP="00FC3549">
      <w:pPr>
        <w:jc w:val="both"/>
        <w:rPr>
          <w:rFonts w:ascii="Marianne Light" w:hAnsi="Marianne Light"/>
          <w:sz w:val="20"/>
          <w:szCs w:val="20"/>
        </w:rPr>
      </w:pPr>
      <w:r w:rsidRPr="001F5026">
        <w:rPr>
          <w:rFonts w:ascii="Marianne Light" w:hAnsi="Marianne Light"/>
          <w:sz w:val="20"/>
          <w:szCs w:val="20"/>
        </w:rPr>
        <w:t>La couverture vaccinale demeure faible en France</w:t>
      </w:r>
      <w:r w:rsidR="001A1E63" w:rsidRPr="001F5026">
        <w:rPr>
          <w:rFonts w:ascii="Marianne Light" w:hAnsi="Marianne Light"/>
          <w:sz w:val="20"/>
          <w:szCs w:val="20"/>
        </w:rPr>
        <w:t>. Elle</w:t>
      </w:r>
      <w:r w:rsidRPr="001F5026">
        <w:rPr>
          <w:rFonts w:ascii="Marianne Light" w:hAnsi="Marianne Light"/>
          <w:sz w:val="20"/>
          <w:szCs w:val="20"/>
        </w:rPr>
        <w:t xml:space="preserve"> est bien en deçà des objectifs de 80 % à l’horizon 2030 inscrit dans la Stratégie décennale de lutte contre les cancers. Pour les jeunes filles, elle est de 41,5 % (schéma complet </w:t>
      </w:r>
      <w:r w:rsidR="003C5529" w:rsidRPr="001F5026">
        <w:rPr>
          <w:rFonts w:ascii="Marianne Light" w:hAnsi="Marianne Light"/>
          <w:sz w:val="20"/>
          <w:szCs w:val="20"/>
        </w:rPr>
        <w:t>mesuré à l’</w:t>
      </w:r>
      <w:r w:rsidR="00483C6F">
        <w:rPr>
          <w:rFonts w:ascii="Marianne Light" w:hAnsi="Marianne Light"/>
          <w:sz w:val="20"/>
          <w:szCs w:val="20"/>
        </w:rPr>
        <w:t>âge</w:t>
      </w:r>
      <w:r w:rsidR="003C5529" w:rsidRPr="001F5026">
        <w:rPr>
          <w:rFonts w:ascii="Marianne Light" w:hAnsi="Marianne Light"/>
          <w:sz w:val="20"/>
          <w:szCs w:val="20"/>
        </w:rPr>
        <w:t xml:space="preserve"> de </w:t>
      </w:r>
      <w:r w:rsidR="00FD6C42" w:rsidRPr="001F5026">
        <w:rPr>
          <w:rFonts w:ascii="Marianne Light" w:hAnsi="Marianne Light"/>
          <w:sz w:val="20"/>
          <w:szCs w:val="20"/>
        </w:rPr>
        <w:t>16 ans</w:t>
      </w:r>
      <w:r w:rsidRPr="001F5026">
        <w:rPr>
          <w:rFonts w:ascii="Marianne Light" w:hAnsi="Marianne Light"/>
          <w:sz w:val="20"/>
          <w:szCs w:val="20"/>
        </w:rPr>
        <w:t>) et pour les garçons de 8,5 % (s</w:t>
      </w:r>
      <w:r w:rsidR="00483C6F">
        <w:rPr>
          <w:rFonts w:ascii="Marianne Light" w:hAnsi="Marianne Light"/>
          <w:sz w:val="20"/>
          <w:szCs w:val="20"/>
        </w:rPr>
        <w:t>c</w:t>
      </w:r>
      <w:r w:rsidRPr="001F5026">
        <w:rPr>
          <w:rFonts w:ascii="Marianne Light" w:hAnsi="Marianne Light"/>
          <w:sz w:val="20"/>
          <w:szCs w:val="20"/>
        </w:rPr>
        <w:t xml:space="preserve">héma complet </w:t>
      </w:r>
      <w:r w:rsidR="003C5529" w:rsidRPr="001F5026">
        <w:rPr>
          <w:rFonts w:ascii="Marianne Light" w:hAnsi="Marianne Light"/>
          <w:sz w:val="20"/>
          <w:szCs w:val="20"/>
        </w:rPr>
        <w:t>mesuré à l’</w:t>
      </w:r>
      <w:r w:rsidR="00483C6F">
        <w:rPr>
          <w:rFonts w:ascii="Marianne Light" w:hAnsi="Marianne Light"/>
          <w:sz w:val="20"/>
          <w:szCs w:val="20"/>
        </w:rPr>
        <w:t>â</w:t>
      </w:r>
      <w:r w:rsidR="003C5529" w:rsidRPr="001F5026">
        <w:rPr>
          <w:rFonts w:ascii="Marianne Light" w:hAnsi="Marianne Light"/>
          <w:sz w:val="20"/>
          <w:szCs w:val="20"/>
        </w:rPr>
        <w:t xml:space="preserve">ge de </w:t>
      </w:r>
      <w:r w:rsidR="00FD6C42" w:rsidRPr="001F5026">
        <w:rPr>
          <w:rFonts w:ascii="Marianne Light" w:hAnsi="Marianne Light"/>
          <w:sz w:val="20"/>
          <w:szCs w:val="20"/>
        </w:rPr>
        <w:t>à 16 ans</w:t>
      </w:r>
      <w:r w:rsidRPr="001F5026">
        <w:rPr>
          <w:rFonts w:ascii="Marianne Light" w:hAnsi="Marianne Light"/>
          <w:sz w:val="20"/>
          <w:szCs w:val="20"/>
        </w:rPr>
        <w:t>)</w:t>
      </w:r>
      <w:r w:rsidR="00FD6C42" w:rsidRPr="001F5026">
        <w:rPr>
          <w:rFonts w:ascii="Marianne Light" w:hAnsi="Marianne Light"/>
          <w:sz w:val="20"/>
          <w:szCs w:val="20"/>
        </w:rPr>
        <w:t>. Ce taux de couverture ne permet pas d’offrir une protection optimale de la population française vis-à-vis des maladies induites par les virus HPV.</w:t>
      </w:r>
    </w:p>
    <w:p w14:paraId="1C5A06FE" w14:textId="57271369" w:rsidR="0075257B" w:rsidRPr="001F5026" w:rsidRDefault="00FD6C42" w:rsidP="00FC3549">
      <w:pPr>
        <w:jc w:val="both"/>
        <w:rPr>
          <w:rFonts w:ascii="Marianne Light" w:hAnsi="Marianne Light"/>
          <w:sz w:val="20"/>
          <w:szCs w:val="20"/>
        </w:rPr>
      </w:pPr>
      <w:r w:rsidRPr="001F5026">
        <w:rPr>
          <w:rFonts w:ascii="Marianne Light" w:hAnsi="Marianne Light"/>
          <w:sz w:val="20"/>
          <w:szCs w:val="20"/>
        </w:rPr>
        <w:t xml:space="preserve">Elle </w:t>
      </w:r>
      <w:r w:rsidR="0075257B" w:rsidRPr="001F5026">
        <w:rPr>
          <w:rFonts w:ascii="Marianne Light" w:hAnsi="Marianne Light"/>
          <w:sz w:val="20"/>
          <w:szCs w:val="20"/>
        </w:rPr>
        <w:t xml:space="preserve">diffère selon les régions et connaît des écarts importants. Pour les jeunes filles (schéma complet à 16 ans), la couverture vaccinale la plus élevée s’observe en Bretagne avec </w:t>
      </w:r>
      <w:r w:rsidR="00607BFA">
        <w:rPr>
          <w:rFonts w:ascii="Marianne Light" w:hAnsi="Marianne Light"/>
          <w:sz w:val="20"/>
          <w:szCs w:val="20"/>
        </w:rPr>
        <w:t>53</w:t>
      </w:r>
      <w:r w:rsidR="0075257B" w:rsidRPr="001F5026">
        <w:rPr>
          <w:rFonts w:ascii="Marianne Light" w:hAnsi="Marianne Light"/>
          <w:sz w:val="20"/>
          <w:szCs w:val="20"/>
        </w:rPr>
        <w:t>,3 %</w:t>
      </w:r>
      <w:r w:rsidR="0075257B" w:rsidRPr="001F5026">
        <w:rPr>
          <w:rFonts w:ascii="Calibri" w:hAnsi="Calibri" w:cs="Calibri"/>
          <w:sz w:val="20"/>
          <w:szCs w:val="20"/>
        </w:rPr>
        <w:t> </w:t>
      </w:r>
      <w:r w:rsidR="0075257B" w:rsidRPr="001F5026">
        <w:rPr>
          <w:rFonts w:ascii="Marianne Light" w:hAnsi="Marianne Light"/>
          <w:sz w:val="20"/>
          <w:szCs w:val="20"/>
        </w:rPr>
        <w:t xml:space="preserve">; la couverture la plus faible s’observe en Martinique avec </w:t>
      </w:r>
      <w:r w:rsidR="00607BFA">
        <w:rPr>
          <w:rFonts w:ascii="Marianne Light" w:hAnsi="Marianne Light"/>
          <w:sz w:val="20"/>
          <w:szCs w:val="20"/>
        </w:rPr>
        <w:t>12,1</w:t>
      </w:r>
      <w:r w:rsidR="0075257B" w:rsidRPr="001F5026">
        <w:rPr>
          <w:rFonts w:ascii="Marianne Light" w:hAnsi="Marianne Light"/>
          <w:sz w:val="20"/>
          <w:szCs w:val="20"/>
        </w:rPr>
        <w:t xml:space="preserve"> %.</w:t>
      </w:r>
    </w:p>
    <w:p w14:paraId="3CA59683" w14:textId="77777777" w:rsidR="0075257B" w:rsidRPr="001F5026" w:rsidRDefault="0075257B" w:rsidP="00FC3549">
      <w:pPr>
        <w:jc w:val="both"/>
        <w:rPr>
          <w:rFonts w:ascii="Marianne Light" w:hAnsi="Marianne Light"/>
          <w:sz w:val="20"/>
          <w:szCs w:val="20"/>
        </w:rPr>
      </w:pPr>
      <w:r w:rsidRPr="001F5026">
        <w:rPr>
          <w:rFonts w:ascii="Marianne Light" w:hAnsi="Marianne Light"/>
          <w:sz w:val="20"/>
          <w:szCs w:val="20"/>
        </w:rPr>
        <w:t>Pour les jeunes garçons, ce sont les Pays de la Loire qui présentent la couverture vaccinale la plus importante (schéma complet à 16 ans) de 12,6 % alors que les territoires ultramarins, la Guadeloupe, la Guyane, la Martinique et La Réunion enregistrent les taux de couverture les plus faibles, respectivement de 1,3 %, 1,7 % et 1,2 % pour les 2 derniers territoires.</w:t>
      </w:r>
    </w:p>
    <w:p w14:paraId="0F152C56" w14:textId="77777777" w:rsidR="0075257B" w:rsidRPr="001F5026" w:rsidRDefault="0075257B" w:rsidP="00FC3549">
      <w:pPr>
        <w:jc w:val="both"/>
        <w:rPr>
          <w:rStyle w:val="apple-converted-space"/>
          <w:rFonts w:ascii="Marianne Light" w:hAnsi="Marianne Light"/>
          <w:sz w:val="20"/>
          <w:szCs w:val="20"/>
        </w:rPr>
      </w:pPr>
      <w:r w:rsidRPr="001F5026">
        <w:rPr>
          <w:rFonts w:ascii="Marianne Light" w:hAnsi="Marianne Light"/>
          <w:sz w:val="20"/>
          <w:szCs w:val="20"/>
        </w:rPr>
        <w:t>Une étude publiée en 2019 par Santé publique France a également mis en évidence les inégalités sociales liées à la vaccination HPV</w:t>
      </w:r>
      <w:r w:rsidRPr="001F5026">
        <w:rPr>
          <w:rStyle w:val="Appelnotedebasdep"/>
          <w:rFonts w:ascii="Marianne Light" w:hAnsi="Marianne Light"/>
          <w:sz w:val="20"/>
          <w:szCs w:val="20"/>
        </w:rPr>
        <w:footnoteReference w:id="3"/>
      </w:r>
      <w:r w:rsidRPr="001F5026">
        <w:rPr>
          <w:rFonts w:ascii="Marianne Light" w:hAnsi="Marianne Light"/>
          <w:sz w:val="20"/>
          <w:szCs w:val="20"/>
        </w:rPr>
        <w:t>.</w:t>
      </w:r>
    </w:p>
    <w:p w14:paraId="6D07D282" w14:textId="2718C1CA" w:rsidR="00FD6C42" w:rsidRDefault="0075257B" w:rsidP="00FC3549">
      <w:pPr>
        <w:jc w:val="both"/>
        <w:rPr>
          <w:rFonts w:ascii="Marianne Light" w:hAnsi="Marianne Light"/>
          <w:sz w:val="20"/>
          <w:szCs w:val="20"/>
        </w:rPr>
      </w:pPr>
      <w:r w:rsidRPr="001F5026">
        <w:rPr>
          <w:rFonts w:ascii="Marianne Light" w:hAnsi="Marianne Light"/>
          <w:sz w:val="20"/>
          <w:szCs w:val="20"/>
        </w:rPr>
        <w:t>Tout l’enjeu de la vaccination gratuite dans les collèges proposée à plus de 800</w:t>
      </w:r>
      <w:r w:rsidRPr="001F5026">
        <w:rPr>
          <w:rFonts w:ascii="Calibri" w:hAnsi="Calibri" w:cs="Calibri"/>
          <w:sz w:val="20"/>
          <w:szCs w:val="20"/>
        </w:rPr>
        <w:t> </w:t>
      </w:r>
      <w:r w:rsidRPr="001F5026">
        <w:rPr>
          <w:rFonts w:ascii="Marianne Light" w:hAnsi="Marianne Light"/>
          <w:sz w:val="20"/>
          <w:szCs w:val="20"/>
        </w:rPr>
        <w:t>000 enfants en classe de 5e, au-delà de les protéger contre les infections HPV induits</w:t>
      </w:r>
      <w:r w:rsidR="00FD6C42" w:rsidRPr="001F5026">
        <w:rPr>
          <w:rFonts w:ascii="Marianne Light" w:hAnsi="Marianne Light"/>
          <w:sz w:val="20"/>
          <w:szCs w:val="20"/>
        </w:rPr>
        <w:t xml:space="preserve"> à l’âge adulte</w:t>
      </w:r>
      <w:r w:rsidRPr="001F5026">
        <w:rPr>
          <w:rFonts w:ascii="Marianne Light" w:hAnsi="Marianne Light"/>
          <w:sz w:val="20"/>
          <w:szCs w:val="20"/>
        </w:rPr>
        <w:t xml:space="preserve">, est de réduire les inégalités d’accès territoriales et sociales à la vaccination. </w:t>
      </w:r>
    </w:p>
    <w:p w14:paraId="237503E1" w14:textId="3296BF77" w:rsidR="00690FB2" w:rsidRPr="00CD33FE" w:rsidRDefault="00A04495" w:rsidP="00FC3549">
      <w:pPr>
        <w:jc w:val="both"/>
        <w:rPr>
          <w:rFonts w:ascii="Marianne Light" w:hAnsi="Marianne Light"/>
          <w:sz w:val="20"/>
          <w:szCs w:val="20"/>
        </w:rPr>
      </w:pPr>
      <w:r w:rsidRPr="00A04495">
        <w:rPr>
          <w:rFonts w:ascii="Marianne Light" w:hAnsi="Marianne Light"/>
          <w:sz w:val="20"/>
          <w:szCs w:val="20"/>
        </w:rPr>
        <w:t>S’agissant d’une vaccination volontaire, l’objectif attendu pour cette première année est d’au moins 30</w:t>
      </w:r>
      <w:r w:rsidR="00CD33FE">
        <w:rPr>
          <w:rFonts w:ascii="Marianne Light" w:hAnsi="Marianne Light"/>
          <w:sz w:val="20"/>
          <w:szCs w:val="20"/>
        </w:rPr>
        <w:t xml:space="preserve"> </w:t>
      </w:r>
      <w:r w:rsidRPr="00A04495">
        <w:rPr>
          <w:rFonts w:ascii="Marianne Light" w:hAnsi="Marianne Light"/>
          <w:sz w:val="20"/>
          <w:szCs w:val="20"/>
        </w:rPr>
        <w:t xml:space="preserve">% des élèves vaccinés au collège. </w:t>
      </w:r>
      <w:r w:rsidRPr="00A04495">
        <w:rPr>
          <w:rFonts w:ascii="Calibri" w:hAnsi="Calibri" w:cs="Calibri"/>
          <w:sz w:val="20"/>
          <w:szCs w:val="20"/>
        </w:rPr>
        <w:t> </w:t>
      </w:r>
      <w:r w:rsidRPr="00A04495">
        <w:rPr>
          <w:rFonts w:ascii="Marianne Light" w:hAnsi="Marianne Light"/>
          <w:sz w:val="20"/>
          <w:szCs w:val="20"/>
        </w:rPr>
        <w:t xml:space="preserve">En effet, les autres élèves peuvent préférer se faire vacciner en ville où de nouveaux professionnels de santé (infirmiers, pharmaciens) peuvent dorénavant prescrire et administrer ce vaccin, en plus des médecins et des </w:t>
      </w:r>
      <w:proofErr w:type="spellStart"/>
      <w:r w:rsidR="00B63D66">
        <w:rPr>
          <w:rFonts w:ascii="Marianne Light" w:hAnsi="Marianne Light"/>
          <w:sz w:val="20"/>
          <w:szCs w:val="20"/>
        </w:rPr>
        <w:t>sages-femmes</w:t>
      </w:r>
      <w:proofErr w:type="spellEnd"/>
      <w:r w:rsidRPr="00A04495">
        <w:rPr>
          <w:rFonts w:ascii="Marianne Light" w:hAnsi="Marianne Light"/>
          <w:sz w:val="20"/>
          <w:szCs w:val="20"/>
        </w:rPr>
        <w:t>.</w:t>
      </w:r>
    </w:p>
    <w:p w14:paraId="382DD832" w14:textId="13AF34B1" w:rsidR="00FD44F2" w:rsidRPr="00FC3549" w:rsidRDefault="00FD6C42" w:rsidP="00734155">
      <w:pPr>
        <w:spacing w:after="0"/>
        <w:jc w:val="center"/>
        <w:rPr>
          <w:rFonts w:ascii="Marianne Light" w:hAnsi="Marianne Light"/>
          <w:b/>
          <w:bCs/>
        </w:rPr>
      </w:pPr>
      <w:r w:rsidRPr="00FC3549">
        <w:rPr>
          <w:rFonts w:ascii="Marianne Light" w:hAnsi="Marianne Light"/>
          <w:b/>
          <w:bCs/>
        </w:rPr>
        <w:t xml:space="preserve">Les données de couvertures vaccinales par région (Source </w:t>
      </w:r>
      <w:proofErr w:type="spellStart"/>
      <w:r w:rsidRPr="00FC3549">
        <w:rPr>
          <w:rFonts w:ascii="Marianne Light" w:hAnsi="Marianne Light"/>
          <w:b/>
          <w:bCs/>
        </w:rPr>
        <w:t>SpF</w:t>
      </w:r>
      <w:proofErr w:type="spellEnd"/>
      <w:r w:rsidRPr="00FC3549">
        <w:rPr>
          <w:rFonts w:ascii="Marianne Light" w:hAnsi="Marianne Light"/>
          <w:b/>
          <w:bCs/>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D6C42" w:rsidRPr="00FC3549" w14:paraId="5F701ED8" w14:textId="77777777" w:rsidTr="001A7102">
        <w:tc>
          <w:tcPr>
            <w:tcW w:w="9062" w:type="dxa"/>
          </w:tcPr>
          <w:tbl>
            <w:tblPr>
              <w:tblW w:w="6308" w:type="dxa"/>
              <w:jc w:val="center"/>
              <w:tblCellMar>
                <w:left w:w="70" w:type="dxa"/>
                <w:right w:w="70" w:type="dxa"/>
              </w:tblCellMar>
              <w:tblLook w:val="04A0" w:firstRow="1" w:lastRow="0" w:firstColumn="1" w:lastColumn="0" w:noHBand="0" w:noVBand="1"/>
            </w:tblPr>
            <w:tblGrid>
              <w:gridCol w:w="2648"/>
              <w:gridCol w:w="1700"/>
              <w:gridCol w:w="1960"/>
            </w:tblGrid>
            <w:tr w:rsidR="00FD6C42" w:rsidRPr="00FC3549" w14:paraId="1CCE0E7D" w14:textId="77777777" w:rsidTr="001A7102">
              <w:trPr>
                <w:trHeight w:val="1050"/>
                <w:jc w:val="center"/>
              </w:trPr>
              <w:tc>
                <w:tcPr>
                  <w:tcW w:w="2648" w:type="dxa"/>
                  <w:tcBorders>
                    <w:top w:val="single" w:sz="4" w:space="0" w:color="auto"/>
                    <w:left w:val="single" w:sz="4" w:space="0" w:color="auto"/>
                    <w:bottom w:val="single" w:sz="4" w:space="0" w:color="auto"/>
                    <w:right w:val="single" w:sz="4" w:space="0" w:color="auto"/>
                  </w:tcBorders>
                  <w:shd w:val="clear" w:color="000000" w:fill="3E57A3"/>
                  <w:vAlign w:val="center"/>
                  <w:hideMark/>
                </w:tcPr>
                <w:p w14:paraId="665238E1"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Régions</w:t>
                  </w:r>
                </w:p>
              </w:tc>
              <w:tc>
                <w:tcPr>
                  <w:tcW w:w="1700" w:type="dxa"/>
                  <w:tcBorders>
                    <w:top w:val="single" w:sz="4" w:space="0" w:color="auto"/>
                    <w:left w:val="nil"/>
                    <w:bottom w:val="single" w:sz="4" w:space="0" w:color="auto"/>
                    <w:right w:val="single" w:sz="4" w:space="0" w:color="auto"/>
                  </w:tcBorders>
                  <w:shd w:val="clear" w:color="000000" w:fill="3E57A3"/>
                  <w:vAlign w:val="center"/>
                  <w:hideMark/>
                </w:tcPr>
                <w:p w14:paraId="7B5CF184"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Couverture vaccinale des filles en 2022 (%) - 2 doses à 16 ans (schéma complet)</w:t>
                  </w:r>
                </w:p>
              </w:tc>
              <w:tc>
                <w:tcPr>
                  <w:tcW w:w="1960" w:type="dxa"/>
                  <w:tcBorders>
                    <w:top w:val="single" w:sz="4" w:space="0" w:color="auto"/>
                    <w:left w:val="nil"/>
                    <w:bottom w:val="single" w:sz="4" w:space="0" w:color="auto"/>
                    <w:right w:val="single" w:sz="4" w:space="0" w:color="auto"/>
                  </w:tcBorders>
                  <w:shd w:val="clear" w:color="000000" w:fill="3E57A3"/>
                  <w:vAlign w:val="center"/>
                  <w:hideMark/>
                </w:tcPr>
                <w:p w14:paraId="37AA56BB"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Couverture vaccinale des garçons en 2022 (%) - 2 doses à 16 ans (schéma complet, cohorte 2006)</w:t>
                  </w:r>
                </w:p>
              </w:tc>
            </w:tr>
            <w:tr w:rsidR="00FD6C42" w:rsidRPr="00FC3549" w14:paraId="7629A811"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280EA0FC"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Auvergne-Rhône-Alpes</w:t>
                  </w:r>
                </w:p>
              </w:tc>
              <w:tc>
                <w:tcPr>
                  <w:tcW w:w="1700" w:type="dxa"/>
                  <w:tcBorders>
                    <w:top w:val="nil"/>
                    <w:left w:val="nil"/>
                    <w:bottom w:val="single" w:sz="4" w:space="0" w:color="auto"/>
                    <w:right w:val="single" w:sz="4" w:space="0" w:color="auto"/>
                  </w:tcBorders>
                  <w:shd w:val="clear" w:color="auto" w:fill="auto"/>
                  <w:vAlign w:val="center"/>
                  <w:hideMark/>
                </w:tcPr>
                <w:p w14:paraId="5442B9A3"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41,6</w:t>
                  </w:r>
                </w:p>
              </w:tc>
              <w:tc>
                <w:tcPr>
                  <w:tcW w:w="1960" w:type="dxa"/>
                  <w:tcBorders>
                    <w:top w:val="nil"/>
                    <w:left w:val="nil"/>
                    <w:bottom w:val="single" w:sz="4" w:space="0" w:color="auto"/>
                    <w:right w:val="single" w:sz="4" w:space="0" w:color="auto"/>
                  </w:tcBorders>
                  <w:shd w:val="clear" w:color="auto" w:fill="auto"/>
                  <w:vAlign w:val="center"/>
                  <w:hideMark/>
                </w:tcPr>
                <w:p w14:paraId="1ED8971B"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8,2</w:t>
                  </w:r>
                </w:p>
              </w:tc>
            </w:tr>
            <w:tr w:rsidR="00FD6C42" w:rsidRPr="00FC3549" w14:paraId="3B2642F9" w14:textId="77777777" w:rsidTr="001A7102">
              <w:trPr>
                <w:trHeight w:val="42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37219C65"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Bourgogne-Franche-Comté</w:t>
                  </w:r>
                </w:p>
              </w:tc>
              <w:tc>
                <w:tcPr>
                  <w:tcW w:w="1700" w:type="dxa"/>
                  <w:tcBorders>
                    <w:top w:val="nil"/>
                    <w:left w:val="nil"/>
                    <w:bottom w:val="single" w:sz="4" w:space="0" w:color="auto"/>
                    <w:right w:val="single" w:sz="4" w:space="0" w:color="auto"/>
                  </w:tcBorders>
                  <w:shd w:val="clear" w:color="auto" w:fill="auto"/>
                  <w:vAlign w:val="center"/>
                  <w:hideMark/>
                </w:tcPr>
                <w:p w14:paraId="1F79B139"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44,2</w:t>
                  </w:r>
                </w:p>
              </w:tc>
              <w:tc>
                <w:tcPr>
                  <w:tcW w:w="1960" w:type="dxa"/>
                  <w:tcBorders>
                    <w:top w:val="nil"/>
                    <w:left w:val="nil"/>
                    <w:bottom w:val="single" w:sz="4" w:space="0" w:color="auto"/>
                    <w:right w:val="single" w:sz="4" w:space="0" w:color="auto"/>
                  </w:tcBorders>
                  <w:shd w:val="clear" w:color="auto" w:fill="auto"/>
                  <w:vAlign w:val="center"/>
                  <w:hideMark/>
                </w:tcPr>
                <w:p w14:paraId="1A90AC14"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7,9</w:t>
                  </w:r>
                </w:p>
              </w:tc>
            </w:tr>
            <w:tr w:rsidR="00FD6C42" w:rsidRPr="00FC3549" w14:paraId="4BB20F72"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45E41DC7"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Bretagne</w:t>
                  </w:r>
                </w:p>
              </w:tc>
              <w:tc>
                <w:tcPr>
                  <w:tcW w:w="1700" w:type="dxa"/>
                  <w:tcBorders>
                    <w:top w:val="nil"/>
                    <w:left w:val="nil"/>
                    <w:bottom w:val="single" w:sz="4" w:space="0" w:color="auto"/>
                    <w:right w:val="single" w:sz="4" w:space="0" w:color="auto"/>
                  </w:tcBorders>
                  <w:shd w:val="clear" w:color="auto" w:fill="auto"/>
                  <w:vAlign w:val="center"/>
                  <w:hideMark/>
                </w:tcPr>
                <w:p w14:paraId="5B573488"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53,3</w:t>
                  </w:r>
                </w:p>
              </w:tc>
              <w:tc>
                <w:tcPr>
                  <w:tcW w:w="1960" w:type="dxa"/>
                  <w:tcBorders>
                    <w:top w:val="nil"/>
                    <w:left w:val="nil"/>
                    <w:bottom w:val="single" w:sz="4" w:space="0" w:color="auto"/>
                    <w:right w:val="single" w:sz="4" w:space="0" w:color="auto"/>
                  </w:tcBorders>
                  <w:shd w:val="clear" w:color="auto" w:fill="auto"/>
                  <w:vAlign w:val="center"/>
                  <w:hideMark/>
                </w:tcPr>
                <w:p w14:paraId="3B872C0F"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11,5</w:t>
                  </w:r>
                </w:p>
              </w:tc>
            </w:tr>
            <w:tr w:rsidR="00FD6C42" w:rsidRPr="00FC3549" w14:paraId="4C86D77B"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090753A5"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Centre-Val de Loire</w:t>
                  </w:r>
                </w:p>
              </w:tc>
              <w:tc>
                <w:tcPr>
                  <w:tcW w:w="1700" w:type="dxa"/>
                  <w:tcBorders>
                    <w:top w:val="nil"/>
                    <w:left w:val="nil"/>
                    <w:bottom w:val="single" w:sz="4" w:space="0" w:color="auto"/>
                    <w:right w:val="single" w:sz="4" w:space="0" w:color="auto"/>
                  </w:tcBorders>
                  <w:shd w:val="clear" w:color="auto" w:fill="auto"/>
                  <w:vAlign w:val="center"/>
                  <w:hideMark/>
                </w:tcPr>
                <w:p w14:paraId="7920A280"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44,4</w:t>
                  </w:r>
                </w:p>
              </w:tc>
              <w:tc>
                <w:tcPr>
                  <w:tcW w:w="1960" w:type="dxa"/>
                  <w:tcBorders>
                    <w:top w:val="nil"/>
                    <w:left w:val="nil"/>
                    <w:bottom w:val="single" w:sz="4" w:space="0" w:color="auto"/>
                    <w:right w:val="single" w:sz="4" w:space="0" w:color="auto"/>
                  </w:tcBorders>
                  <w:shd w:val="clear" w:color="auto" w:fill="auto"/>
                  <w:vAlign w:val="center"/>
                  <w:hideMark/>
                </w:tcPr>
                <w:p w14:paraId="7407063A"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9,1</w:t>
                  </w:r>
                </w:p>
              </w:tc>
            </w:tr>
            <w:tr w:rsidR="00FD6C42" w:rsidRPr="00FC3549" w14:paraId="4C00526A"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6C055FA0"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Corse</w:t>
                  </w:r>
                </w:p>
              </w:tc>
              <w:tc>
                <w:tcPr>
                  <w:tcW w:w="1700" w:type="dxa"/>
                  <w:tcBorders>
                    <w:top w:val="nil"/>
                    <w:left w:val="nil"/>
                    <w:bottom w:val="single" w:sz="4" w:space="0" w:color="auto"/>
                    <w:right w:val="single" w:sz="4" w:space="0" w:color="auto"/>
                  </w:tcBorders>
                  <w:shd w:val="clear" w:color="auto" w:fill="auto"/>
                  <w:vAlign w:val="center"/>
                  <w:hideMark/>
                </w:tcPr>
                <w:p w14:paraId="25326414"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30,3</w:t>
                  </w:r>
                </w:p>
              </w:tc>
              <w:tc>
                <w:tcPr>
                  <w:tcW w:w="1960" w:type="dxa"/>
                  <w:tcBorders>
                    <w:top w:val="nil"/>
                    <w:left w:val="nil"/>
                    <w:bottom w:val="single" w:sz="4" w:space="0" w:color="auto"/>
                    <w:right w:val="single" w:sz="4" w:space="0" w:color="auto"/>
                  </w:tcBorders>
                  <w:shd w:val="clear" w:color="auto" w:fill="auto"/>
                  <w:vAlign w:val="center"/>
                  <w:hideMark/>
                </w:tcPr>
                <w:p w14:paraId="19361CEC"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3,9</w:t>
                  </w:r>
                </w:p>
              </w:tc>
            </w:tr>
            <w:tr w:rsidR="00FD6C42" w:rsidRPr="00FC3549" w14:paraId="6AB51735"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43668DB1"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Grand Est</w:t>
                  </w:r>
                </w:p>
              </w:tc>
              <w:tc>
                <w:tcPr>
                  <w:tcW w:w="1700" w:type="dxa"/>
                  <w:tcBorders>
                    <w:top w:val="nil"/>
                    <w:left w:val="nil"/>
                    <w:bottom w:val="single" w:sz="4" w:space="0" w:color="auto"/>
                    <w:right w:val="single" w:sz="4" w:space="0" w:color="auto"/>
                  </w:tcBorders>
                  <w:shd w:val="clear" w:color="auto" w:fill="auto"/>
                  <w:vAlign w:val="center"/>
                  <w:hideMark/>
                </w:tcPr>
                <w:p w14:paraId="50568954"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44,8</w:t>
                  </w:r>
                </w:p>
              </w:tc>
              <w:tc>
                <w:tcPr>
                  <w:tcW w:w="1960" w:type="dxa"/>
                  <w:tcBorders>
                    <w:top w:val="nil"/>
                    <w:left w:val="nil"/>
                    <w:bottom w:val="single" w:sz="4" w:space="0" w:color="auto"/>
                    <w:right w:val="single" w:sz="4" w:space="0" w:color="auto"/>
                  </w:tcBorders>
                  <w:shd w:val="clear" w:color="auto" w:fill="auto"/>
                  <w:vAlign w:val="center"/>
                  <w:hideMark/>
                </w:tcPr>
                <w:p w14:paraId="22DF470A"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9,3</w:t>
                  </w:r>
                </w:p>
              </w:tc>
            </w:tr>
            <w:tr w:rsidR="00FD6C42" w:rsidRPr="00FC3549" w14:paraId="2E4EDC2C"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40483E85"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Hauts-de-France</w:t>
                  </w:r>
                </w:p>
              </w:tc>
              <w:tc>
                <w:tcPr>
                  <w:tcW w:w="1700" w:type="dxa"/>
                  <w:tcBorders>
                    <w:top w:val="nil"/>
                    <w:left w:val="nil"/>
                    <w:bottom w:val="single" w:sz="4" w:space="0" w:color="auto"/>
                    <w:right w:val="single" w:sz="4" w:space="0" w:color="auto"/>
                  </w:tcBorders>
                  <w:shd w:val="clear" w:color="auto" w:fill="auto"/>
                  <w:vAlign w:val="center"/>
                  <w:hideMark/>
                </w:tcPr>
                <w:p w14:paraId="2E934E3B"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47,1</w:t>
                  </w:r>
                </w:p>
              </w:tc>
              <w:tc>
                <w:tcPr>
                  <w:tcW w:w="1960" w:type="dxa"/>
                  <w:tcBorders>
                    <w:top w:val="nil"/>
                    <w:left w:val="nil"/>
                    <w:bottom w:val="single" w:sz="4" w:space="0" w:color="auto"/>
                    <w:right w:val="single" w:sz="4" w:space="0" w:color="auto"/>
                  </w:tcBorders>
                  <w:shd w:val="clear" w:color="auto" w:fill="auto"/>
                  <w:vAlign w:val="center"/>
                  <w:hideMark/>
                </w:tcPr>
                <w:p w14:paraId="642D0612"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8,5</w:t>
                  </w:r>
                </w:p>
              </w:tc>
            </w:tr>
            <w:tr w:rsidR="00FD6C42" w:rsidRPr="00FC3549" w14:paraId="5D92EA4E"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22615296"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Île-de-France</w:t>
                  </w:r>
                </w:p>
              </w:tc>
              <w:tc>
                <w:tcPr>
                  <w:tcW w:w="1700" w:type="dxa"/>
                  <w:tcBorders>
                    <w:top w:val="nil"/>
                    <w:left w:val="nil"/>
                    <w:bottom w:val="single" w:sz="4" w:space="0" w:color="auto"/>
                    <w:right w:val="single" w:sz="4" w:space="0" w:color="auto"/>
                  </w:tcBorders>
                  <w:shd w:val="clear" w:color="auto" w:fill="auto"/>
                  <w:vAlign w:val="center"/>
                  <w:hideMark/>
                </w:tcPr>
                <w:p w14:paraId="0AAA0CBA"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33,6</w:t>
                  </w:r>
                </w:p>
              </w:tc>
              <w:tc>
                <w:tcPr>
                  <w:tcW w:w="1960" w:type="dxa"/>
                  <w:tcBorders>
                    <w:top w:val="nil"/>
                    <w:left w:val="nil"/>
                    <w:bottom w:val="single" w:sz="4" w:space="0" w:color="auto"/>
                    <w:right w:val="single" w:sz="4" w:space="0" w:color="auto"/>
                  </w:tcBorders>
                  <w:shd w:val="clear" w:color="auto" w:fill="auto"/>
                  <w:vAlign w:val="center"/>
                  <w:hideMark/>
                </w:tcPr>
                <w:p w14:paraId="38B6F2F1"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7,7</w:t>
                  </w:r>
                </w:p>
              </w:tc>
            </w:tr>
            <w:tr w:rsidR="00FD6C42" w:rsidRPr="00FC3549" w14:paraId="7131AA3F"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68339B9C"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Normandie</w:t>
                  </w:r>
                </w:p>
              </w:tc>
              <w:tc>
                <w:tcPr>
                  <w:tcW w:w="1700" w:type="dxa"/>
                  <w:tcBorders>
                    <w:top w:val="nil"/>
                    <w:left w:val="nil"/>
                    <w:bottom w:val="single" w:sz="4" w:space="0" w:color="auto"/>
                    <w:right w:val="single" w:sz="4" w:space="0" w:color="auto"/>
                  </w:tcBorders>
                  <w:shd w:val="clear" w:color="auto" w:fill="auto"/>
                  <w:vAlign w:val="center"/>
                  <w:hideMark/>
                </w:tcPr>
                <w:p w14:paraId="1EE59161"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51,2</w:t>
                  </w:r>
                </w:p>
              </w:tc>
              <w:tc>
                <w:tcPr>
                  <w:tcW w:w="1960" w:type="dxa"/>
                  <w:tcBorders>
                    <w:top w:val="nil"/>
                    <w:left w:val="nil"/>
                    <w:bottom w:val="single" w:sz="4" w:space="0" w:color="auto"/>
                    <w:right w:val="single" w:sz="4" w:space="0" w:color="auto"/>
                  </w:tcBorders>
                  <w:shd w:val="clear" w:color="auto" w:fill="auto"/>
                  <w:vAlign w:val="center"/>
                  <w:hideMark/>
                </w:tcPr>
                <w:p w14:paraId="68070AAE"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11,2</w:t>
                  </w:r>
                </w:p>
              </w:tc>
            </w:tr>
            <w:tr w:rsidR="00FD6C42" w:rsidRPr="00FC3549" w14:paraId="6ED02025"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195D2874"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Nouvelle-Aquitaine</w:t>
                  </w:r>
                </w:p>
              </w:tc>
              <w:tc>
                <w:tcPr>
                  <w:tcW w:w="1700" w:type="dxa"/>
                  <w:tcBorders>
                    <w:top w:val="nil"/>
                    <w:left w:val="nil"/>
                    <w:bottom w:val="single" w:sz="4" w:space="0" w:color="auto"/>
                    <w:right w:val="single" w:sz="4" w:space="0" w:color="auto"/>
                  </w:tcBorders>
                  <w:shd w:val="clear" w:color="auto" w:fill="auto"/>
                  <w:vAlign w:val="center"/>
                  <w:hideMark/>
                </w:tcPr>
                <w:p w14:paraId="25E59D78"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46</w:t>
                  </w:r>
                </w:p>
              </w:tc>
              <w:tc>
                <w:tcPr>
                  <w:tcW w:w="1960" w:type="dxa"/>
                  <w:tcBorders>
                    <w:top w:val="nil"/>
                    <w:left w:val="nil"/>
                    <w:bottom w:val="single" w:sz="4" w:space="0" w:color="auto"/>
                    <w:right w:val="single" w:sz="4" w:space="0" w:color="auto"/>
                  </w:tcBorders>
                  <w:shd w:val="clear" w:color="auto" w:fill="auto"/>
                  <w:vAlign w:val="center"/>
                  <w:hideMark/>
                </w:tcPr>
                <w:p w14:paraId="74D6C853"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9,1</w:t>
                  </w:r>
                </w:p>
              </w:tc>
            </w:tr>
            <w:tr w:rsidR="00FD6C42" w:rsidRPr="00FC3549" w14:paraId="35CF0676"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416E1F5B"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Occitanie</w:t>
                  </w:r>
                </w:p>
              </w:tc>
              <w:tc>
                <w:tcPr>
                  <w:tcW w:w="1700" w:type="dxa"/>
                  <w:tcBorders>
                    <w:top w:val="nil"/>
                    <w:left w:val="nil"/>
                    <w:bottom w:val="single" w:sz="4" w:space="0" w:color="auto"/>
                    <w:right w:val="single" w:sz="4" w:space="0" w:color="auto"/>
                  </w:tcBorders>
                  <w:shd w:val="clear" w:color="auto" w:fill="auto"/>
                  <w:vAlign w:val="center"/>
                  <w:hideMark/>
                </w:tcPr>
                <w:p w14:paraId="38B5BFE6"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40,1</w:t>
                  </w:r>
                </w:p>
              </w:tc>
              <w:tc>
                <w:tcPr>
                  <w:tcW w:w="1960" w:type="dxa"/>
                  <w:tcBorders>
                    <w:top w:val="nil"/>
                    <w:left w:val="nil"/>
                    <w:bottom w:val="single" w:sz="4" w:space="0" w:color="auto"/>
                    <w:right w:val="single" w:sz="4" w:space="0" w:color="auto"/>
                  </w:tcBorders>
                  <w:shd w:val="clear" w:color="auto" w:fill="auto"/>
                  <w:vAlign w:val="center"/>
                  <w:hideMark/>
                </w:tcPr>
                <w:p w14:paraId="2F8FAC3A"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8,3</w:t>
                  </w:r>
                </w:p>
              </w:tc>
            </w:tr>
            <w:tr w:rsidR="0083324C" w:rsidRPr="00FC3549" w14:paraId="21878CF5" w14:textId="77777777" w:rsidTr="00D0069E">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tcPr>
                <w:p w14:paraId="1CEFD114" w14:textId="77777777" w:rsidR="0083324C" w:rsidRPr="00FC3549" w:rsidRDefault="0083324C" w:rsidP="00D0069E">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lastRenderedPageBreak/>
                    <w:t>Régions</w:t>
                  </w:r>
                </w:p>
              </w:tc>
              <w:tc>
                <w:tcPr>
                  <w:tcW w:w="1700" w:type="dxa"/>
                  <w:tcBorders>
                    <w:top w:val="nil"/>
                    <w:left w:val="nil"/>
                    <w:bottom w:val="single" w:sz="4" w:space="0" w:color="auto"/>
                    <w:right w:val="single" w:sz="4" w:space="0" w:color="auto"/>
                  </w:tcBorders>
                  <w:shd w:val="clear" w:color="auto" w:fill="3E57A3"/>
                  <w:vAlign w:val="center"/>
                </w:tcPr>
                <w:p w14:paraId="3734B300" w14:textId="77777777" w:rsidR="0083324C" w:rsidRPr="00FC3549" w:rsidRDefault="0083324C" w:rsidP="00D0069E">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b/>
                      <w:bCs/>
                      <w:color w:val="F2F2F2"/>
                      <w:sz w:val="16"/>
                      <w:szCs w:val="16"/>
                      <w:lang w:eastAsia="fr-FR"/>
                    </w:rPr>
                    <w:t>Couverture vaccinale des filles en 2022 (%) - 2 doses à 16 ans (schéma complet)</w:t>
                  </w:r>
                </w:p>
              </w:tc>
              <w:tc>
                <w:tcPr>
                  <w:tcW w:w="1960" w:type="dxa"/>
                  <w:tcBorders>
                    <w:top w:val="nil"/>
                    <w:left w:val="nil"/>
                    <w:bottom w:val="single" w:sz="4" w:space="0" w:color="auto"/>
                    <w:right w:val="single" w:sz="4" w:space="0" w:color="auto"/>
                  </w:tcBorders>
                  <w:shd w:val="clear" w:color="auto" w:fill="3E57A3"/>
                  <w:vAlign w:val="center"/>
                </w:tcPr>
                <w:p w14:paraId="7BC3CC75" w14:textId="77777777" w:rsidR="0083324C" w:rsidRPr="00FC3549" w:rsidRDefault="0083324C" w:rsidP="00D0069E">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b/>
                      <w:bCs/>
                      <w:color w:val="F2F2F2"/>
                      <w:sz w:val="16"/>
                      <w:szCs w:val="16"/>
                      <w:lang w:eastAsia="fr-FR"/>
                    </w:rPr>
                    <w:t>Couverture vaccinale des garçons en 2022 (%) - 2 doses à 16 ans (schéma complet, cohorte 2006)</w:t>
                  </w:r>
                </w:p>
              </w:tc>
            </w:tr>
            <w:tr w:rsidR="0083324C" w:rsidRPr="00FC3549" w14:paraId="780BA54C"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tcPr>
                <w:p w14:paraId="19C6114C" w14:textId="77777777" w:rsidR="0083324C" w:rsidRPr="00FC3549" w:rsidRDefault="0083324C" w:rsidP="00FC3549">
                  <w:pPr>
                    <w:spacing w:after="0" w:line="240" w:lineRule="auto"/>
                    <w:jc w:val="both"/>
                    <w:rPr>
                      <w:rFonts w:ascii="Marianne Light" w:eastAsia="Times New Roman" w:hAnsi="Marianne Light" w:cs="Calibri"/>
                      <w:b/>
                      <w:bCs/>
                      <w:color w:val="F2F2F2"/>
                      <w:sz w:val="16"/>
                      <w:szCs w:val="16"/>
                      <w:lang w:eastAsia="fr-FR"/>
                    </w:rPr>
                  </w:pPr>
                </w:p>
              </w:tc>
              <w:tc>
                <w:tcPr>
                  <w:tcW w:w="1700" w:type="dxa"/>
                  <w:tcBorders>
                    <w:top w:val="nil"/>
                    <w:left w:val="nil"/>
                    <w:bottom w:val="single" w:sz="4" w:space="0" w:color="auto"/>
                    <w:right w:val="single" w:sz="4" w:space="0" w:color="auto"/>
                  </w:tcBorders>
                  <w:shd w:val="clear" w:color="auto" w:fill="auto"/>
                  <w:vAlign w:val="center"/>
                </w:tcPr>
                <w:p w14:paraId="5E925D56" w14:textId="77777777" w:rsidR="0083324C" w:rsidRPr="00FC3549" w:rsidRDefault="0083324C" w:rsidP="00FC3549">
                  <w:pPr>
                    <w:spacing w:after="0" w:line="240" w:lineRule="auto"/>
                    <w:jc w:val="both"/>
                    <w:rPr>
                      <w:rFonts w:ascii="Marianne Light" w:eastAsia="Times New Roman" w:hAnsi="Marianne Light" w:cs="Calibri"/>
                      <w:color w:val="3E57A3"/>
                      <w:sz w:val="16"/>
                      <w:szCs w:val="16"/>
                      <w:lang w:eastAsia="fr-FR"/>
                    </w:rPr>
                  </w:pPr>
                </w:p>
              </w:tc>
              <w:tc>
                <w:tcPr>
                  <w:tcW w:w="1960" w:type="dxa"/>
                  <w:tcBorders>
                    <w:top w:val="nil"/>
                    <w:left w:val="nil"/>
                    <w:bottom w:val="single" w:sz="4" w:space="0" w:color="auto"/>
                    <w:right w:val="single" w:sz="4" w:space="0" w:color="auto"/>
                  </w:tcBorders>
                  <w:shd w:val="clear" w:color="auto" w:fill="auto"/>
                  <w:vAlign w:val="center"/>
                </w:tcPr>
                <w:p w14:paraId="30138615" w14:textId="77777777" w:rsidR="0083324C" w:rsidRPr="00FC3549" w:rsidRDefault="0083324C" w:rsidP="00FC3549">
                  <w:pPr>
                    <w:spacing w:after="0" w:line="240" w:lineRule="auto"/>
                    <w:jc w:val="both"/>
                    <w:rPr>
                      <w:rFonts w:ascii="Marianne Light" w:eastAsia="Times New Roman" w:hAnsi="Marianne Light" w:cs="Calibri"/>
                      <w:color w:val="3E57A3"/>
                      <w:sz w:val="16"/>
                      <w:szCs w:val="16"/>
                      <w:lang w:eastAsia="fr-FR"/>
                    </w:rPr>
                  </w:pPr>
                </w:p>
              </w:tc>
            </w:tr>
            <w:tr w:rsidR="00FD6C42" w:rsidRPr="00FC3549" w14:paraId="5BFBA5B5"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6237AB17"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Pays de la Loire</w:t>
                  </w:r>
                </w:p>
              </w:tc>
              <w:tc>
                <w:tcPr>
                  <w:tcW w:w="1700" w:type="dxa"/>
                  <w:tcBorders>
                    <w:top w:val="nil"/>
                    <w:left w:val="nil"/>
                    <w:bottom w:val="single" w:sz="4" w:space="0" w:color="auto"/>
                    <w:right w:val="single" w:sz="4" w:space="0" w:color="auto"/>
                  </w:tcBorders>
                  <w:shd w:val="clear" w:color="auto" w:fill="auto"/>
                  <w:vAlign w:val="center"/>
                  <w:hideMark/>
                </w:tcPr>
                <w:p w14:paraId="0CAB837A"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52,8</w:t>
                  </w:r>
                </w:p>
              </w:tc>
              <w:tc>
                <w:tcPr>
                  <w:tcW w:w="1960" w:type="dxa"/>
                  <w:tcBorders>
                    <w:top w:val="nil"/>
                    <w:left w:val="nil"/>
                    <w:bottom w:val="single" w:sz="4" w:space="0" w:color="auto"/>
                    <w:right w:val="single" w:sz="4" w:space="0" w:color="auto"/>
                  </w:tcBorders>
                  <w:shd w:val="clear" w:color="auto" w:fill="auto"/>
                  <w:vAlign w:val="center"/>
                  <w:hideMark/>
                </w:tcPr>
                <w:p w14:paraId="2ADF84F0"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12,6</w:t>
                  </w:r>
                </w:p>
              </w:tc>
            </w:tr>
            <w:tr w:rsidR="00FD6C42" w:rsidRPr="00FC3549" w14:paraId="7EE6522C" w14:textId="77777777" w:rsidTr="001A7102">
              <w:trPr>
                <w:trHeight w:val="42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6010E545" w14:textId="77777777" w:rsidR="00FD6C42" w:rsidRPr="00FC3549" w:rsidRDefault="00FD6C42"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Provence-Alpes-Côte d’Azur</w:t>
                  </w:r>
                </w:p>
              </w:tc>
              <w:tc>
                <w:tcPr>
                  <w:tcW w:w="1700" w:type="dxa"/>
                  <w:tcBorders>
                    <w:top w:val="nil"/>
                    <w:left w:val="nil"/>
                    <w:bottom w:val="single" w:sz="4" w:space="0" w:color="auto"/>
                    <w:right w:val="single" w:sz="4" w:space="0" w:color="auto"/>
                  </w:tcBorders>
                  <w:shd w:val="clear" w:color="auto" w:fill="auto"/>
                  <w:vAlign w:val="center"/>
                  <w:hideMark/>
                </w:tcPr>
                <w:p w14:paraId="03388414"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34,3</w:t>
                  </w:r>
                </w:p>
              </w:tc>
              <w:tc>
                <w:tcPr>
                  <w:tcW w:w="1960" w:type="dxa"/>
                  <w:tcBorders>
                    <w:top w:val="nil"/>
                    <w:left w:val="nil"/>
                    <w:bottom w:val="single" w:sz="4" w:space="0" w:color="auto"/>
                    <w:right w:val="single" w:sz="4" w:space="0" w:color="auto"/>
                  </w:tcBorders>
                  <w:shd w:val="clear" w:color="auto" w:fill="auto"/>
                  <w:vAlign w:val="center"/>
                  <w:hideMark/>
                </w:tcPr>
                <w:p w14:paraId="2A2F97FB" w14:textId="77777777" w:rsidR="00FD6C42" w:rsidRPr="00FC3549" w:rsidRDefault="00FD6C42"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5,9</w:t>
                  </w:r>
                </w:p>
              </w:tc>
            </w:tr>
            <w:tr w:rsidR="007F7850" w:rsidRPr="00FC3549" w14:paraId="2929F67A"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64EB5898" w14:textId="77777777" w:rsidR="007F7850" w:rsidRPr="00FC3549" w:rsidRDefault="007F7850"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Guadeloupe</w:t>
                  </w:r>
                </w:p>
              </w:tc>
              <w:tc>
                <w:tcPr>
                  <w:tcW w:w="1700" w:type="dxa"/>
                  <w:tcBorders>
                    <w:top w:val="nil"/>
                    <w:left w:val="nil"/>
                    <w:bottom w:val="single" w:sz="4" w:space="0" w:color="auto"/>
                    <w:right w:val="single" w:sz="4" w:space="0" w:color="auto"/>
                  </w:tcBorders>
                  <w:shd w:val="clear" w:color="auto" w:fill="auto"/>
                  <w:vAlign w:val="center"/>
                  <w:hideMark/>
                </w:tcPr>
                <w:p w14:paraId="33B2ADBD" w14:textId="77777777" w:rsidR="007F7850" w:rsidRPr="00FC3549" w:rsidRDefault="007F7850"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19,3</w:t>
                  </w:r>
                </w:p>
              </w:tc>
              <w:tc>
                <w:tcPr>
                  <w:tcW w:w="1960" w:type="dxa"/>
                  <w:tcBorders>
                    <w:top w:val="nil"/>
                    <w:left w:val="nil"/>
                    <w:bottom w:val="single" w:sz="4" w:space="0" w:color="auto"/>
                    <w:right w:val="single" w:sz="4" w:space="0" w:color="auto"/>
                  </w:tcBorders>
                  <w:shd w:val="clear" w:color="auto" w:fill="auto"/>
                  <w:vAlign w:val="center"/>
                  <w:hideMark/>
                </w:tcPr>
                <w:p w14:paraId="68C0026D" w14:textId="77777777" w:rsidR="007F7850" w:rsidRPr="00FC3549" w:rsidRDefault="007F7850"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1,3</w:t>
                  </w:r>
                </w:p>
              </w:tc>
            </w:tr>
            <w:tr w:rsidR="007F7850" w:rsidRPr="00FC3549" w14:paraId="757144D5"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1038CB6B" w14:textId="77777777" w:rsidR="007F7850" w:rsidRPr="00FC3549" w:rsidRDefault="007F7850"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Guyane</w:t>
                  </w:r>
                  <w:r w:rsidRPr="00FC3549">
                    <w:rPr>
                      <w:rStyle w:val="Appelnotedebasdep"/>
                      <w:rFonts w:ascii="Marianne Light" w:eastAsia="Times New Roman" w:hAnsi="Marianne Light" w:cs="Calibri"/>
                      <w:b/>
                      <w:bCs/>
                      <w:color w:val="F2F2F2"/>
                      <w:sz w:val="16"/>
                      <w:szCs w:val="16"/>
                      <w:lang w:eastAsia="fr-FR"/>
                    </w:rPr>
                    <w:footnoteReference w:id="4"/>
                  </w:r>
                </w:p>
              </w:tc>
              <w:tc>
                <w:tcPr>
                  <w:tcW w:w="1700" w:type="dxa"/>
                  <w:tcBorders>
                    <w:top w:val="nil"/>
                    <w:left w:val="nil"/>
                    <w:bottom w:val="single" w:sz="4" w:space="0" w:color="auto"/>
                    <w:right w:val="single" w:sz="4" w:space="0" w:color="auto"/>
                  </w:tcBorders>
                  <w:shd w:val="clear" w:color="auto" w:fill="auto"/>
                  <w:vAlign w:val="center"/>
                  <w:hideMark/>
                </w:tcPr>
                <w:p w14:paraId="6DE06F0E" w14:textId="0B52E599" w:rsidR="007F7850" w:rsidRPr="00FC3549" w:rsidRDefault="005300C1" w:rsidP="00FC3549">
                  <w:pPr>
                    <w:spacing w:after="0" w:line="240" w:lineRule="auto"/>
                    <w:jc w:val="both"/>
                    <w:rPr>
                      <w:rFonts w:ascii="Marianne Light" w:eastAsia="Times New Roman" w:hAnsi="Marianne Light" w:cs="Calibri"/>
                      <w:color w:val="3E57A3"/>
                      <w:sz w:val="16"/>
                      <w:szCs w:val="16"/>
                      <w:lang w:eastAsia="fr-FR"/>
                    </w:rPr>
                  </w:pPr>
                  <w:r>
                    <w:rPr>
                      <w:rFonts w:ascii="Marianne Light" w:eastAsia="Times New Roman" w:hAnsi="Marianne Light" w:cs="Calibri"/>
                      <w:color w:val="3E57A3"/>
                      <w:sz w:val="16"/>
                      <w:szCs w:val="16"/>
                      <w:lang w:eastAsia="fr-FR"/>
                    </w:rPr>
                    <w:t>17,9</w:t>
                  </w:r>
                </w:p>
              </w:tc>
              <w:tc>
                <w:tcPr>
                  <w:tcW w:w="1960" w:type="dxa"/>
                  <w:tcBorders>
                    <w:top w:val="nil"/>
                    <w:left w:val="nil"/>
                    <w:bottom w:val="single" w:sz="4" w:space="0" w:color="auto"/>
                    <w:right w:val="single" w:sz="4" w:space="0" w:color="auto"/>
                  </w:tcBorders>
                  <w:shd w:val="clear" w:color="auto" w:fill="auto"/>
                  <w:vAlign w:val="center"/>
                  <w:hideMark/>
                </w:tcPr>
                <w:p w14:paraId="56116C36" w14:textId="1233284B" w:rsidR="007F7850" w:rsidRPr="00FC3549" w:rsidRDefault="005300C1" w:rsidP="00FC3549">
                  <w:pPr>
                    <w:spacing w:after="0" w:line="240" w:lineRule="auto"/>
                    <w:jc w:val="both"/>
                    <w:rPr>
                      <w:rFonts w:ascii="Marianne Light" w:eastAsia="Times New Roman" w:hAnsi="Marianne Light" w:cs="Calibri"/>
                      <w:color w:val="3E57A3"/>
                      <w:sz w:val="16"/>
                      <w:szCs w:val="16"/>
                      <w:lang w:eastAsia="fr-FR"/>
                    </w:rPr>
                  </w:pPr>
                  <w:r>
                    <w:rPr>
                      <w:rFonts w:ascii="Marianne Light" w:eastAsia="Times New Roman" w:hAnsi="Marianne Light" w:cs="Calibri"/>
                      <w:color w:val="3E57A3"/>
                      <w:sz w:val="16"/>
                      <w:szCs w:val="16"/>
                      <w:lang w:eastAsia="fr-FR"/>
                    </w:rPr>
                    <w:t>1,7</w:t>
                  </w:r>
                </w:p>
              </w:tc>
            </w:tr>
            <w:tr w:rsidR="007F7850" w:rsidRPr="00FC3549" w14:paraId="5CB7CD20"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156A8AD4" w14:textId="77777777" w:rsidR="007F7850" w:rsidRPr="00FC3549" w:rsidRDefault="007F7850"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Martinique</w:t>
                  </w:r>
                </w:p>
              </w:tc>
              <w:tc>
                <w:tcPr>
                  <w:tcW w:w="1700" w:type="dxa"/>
                  <w:tcBorders>
                    <w:top w:val="nil"/>
                    <w:left w:val="nil"/>
                    <w:bottom w:val="single" w:sz="4" w:space="0" w:color="auto"/>
                    <w:right w:val="single" w:sz="4" w:space="0" w:color="auto"/>
                  </w:tcBorders>
                  <w:shd w:val="clear" w:color="auto" w:fill="auto"/>
                  <w:vAlign w:val="center"/>
                  <w:hideMark/>
                </w:tcPr>
                <w:p w14:paraId="335CACC6" w14:textId="77777777" w:rsidR="007F7850" w:rsidRPr="00FC3549" w:rsidRDefault="007F7850"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12,1</w:t>
                  </w:r>
                </w:p>
              </w:tc>
              <w:tc>
                <w:tcPr>
                  <w:tcW w:w="1960" w:type="dxa"/>
                  <w:tcBorders>
                    <w:top w:val="nil"/>
                    <w:left w:val="nil"/>
                    <w:bottom w:val="single" w:sz="4" w:space="0" w:color="auto"/>
                    <w:right w:val="single" w:sz="4" w:space="0" w:color="auto"/>
                  </w:tcBorders>
                  <w:shd w:val="clear" w:color="auto" w:fill="auto"/>
                  <w:vAlign w:val="center"/>
                  <w:hideMark/>
                </w:tcPr>
                <w:p w14:paraId="055D05E5" w14:textId="77777777" w:rsidR="007F7850" w:rsidRPr="00FC3549" w:rsidRDefault="007F7850"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1,2</w:t>
                  </w:r>
                </w:p>
              </w:tc>
            </w:tr>
            <w:tr w:rsidR="007F7850" w:rsidRPr="00FC3549" w14:paraId="68A1A43D"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1245218A" w14:textId="77777777" w:rsidR="007F7850" w:rsidRPr="00FC3549" w:rsidRDefault="007F7850"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La Réunion</w:t>
                  </w:r>
                </w:p>
              </w:tc>
              <w:tc>
                <w:tcPr>
                  <w:tcW w:w="1700" w:type="dxa"/>
                  <w:tcBorders>
                    <w:top w:val="nil"/>
                    <w:left w:val="nil"/>
                    <w:bottom w:val="single" w:sz="4" w:space="0" w:color="auto"/>
                    <w:right w:val="single" w:sz="4" w:space="0" w:color="auto"/>
                  </w:tcBorders>
                  <w:shd w:val="clear" w:color="auto" w:fill="auto"/>
                  <w:vAlign w:val="center"/>
                  <w:hideMark/>
                </w:tcPr>
                <w:p w14:paraId="0124679B" w14:textId="77777777" w:rsidR="007F7850" w:rsidRPr="00FC3549" w:rsidRDefault="007F7850"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14,1</w:t>
                  </w:r>
                </w:p>
              </w:tc>
              <w:tc>
                <w:tcPr>
                  <w:tcW w:w="1960" w:type="dxa"/>
                  <w:tcBorders>
                    <w:top w:val="nil"/>
                    <w:left w:val="nil"/>
                    <w:bottom w:val="single" w:sz="4" w:space="0" w:color="auto"/>
                    <w:right w:val="single" w:sz="4" w:space="0" w:color="auto"/>
                  </w:tcBorders>
                  <w:shd w:val="clear" w:color="auto" w:fill="auto"/>
                  <w:vAlign w:val="center"/>
                  <w:hideMark/>
                </w:tcPr>
                <w:p w14:paraId="6CA748D2" w14:textId="77777777" w:rsidR="007F7850" w:rsidRPr="00FC3549" w:rsidRDefault="007F7850"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1,2</w:t>
                  </w:r>
                </w:p>
              </w:tc>
            </w:tr>
            <w:tr w:rsidR="007F7850" w:rsidRPr="00FC3549" w14:paraId="7D39A771" w14:textId="77777777" w:rsidTr="001A7102">
              <w:trPr>
                <w:trHeight w:val="290"/>
                <w:jc w:val="center"/>
              </w:trPr>
              <w:tc>
                <w:tcPr>
                  <w:tcW w:w="2648" w:type="dxa"/>
                  <w:tcBorders>
                    <w:top w:val="nil"/>
                    <w:left w:val="single" w:sz="4" w:space="0" w:color="auto"/>
                    <w:bottom w:val="single" w:sz="4" w:space="0" w:color="auto"/>
                    <w:right w:val="single" w:sz="4" w:space="0" w:color="auto"/>
                  </w:tcBorders>
                  <w:shd w:val="clear" w:color="000000" w:fill="3E57A3"/>
                  <w:vAlign w:val="center"/>
                  <w:hideMark/>
                </w:tcPr>
                <w:p w14:paraId="1C269898" w14:textId="77777777" w:rsidR="007F7850" w:rsidRPr="00FC3549" w:rsidRDefault="007F7850" w:rsidP="00FC3549">
                  <w:pPr>
                    <w:spacing w:after="0" w:line="240" w:lineRule="auto"/>
                    <w:jc w:val="both"/>
                    <w:rPr>
                      <w:rFonts w:ascii="Marianne Light" w:eastAsia="Times New Roman" w:hAnsi="Marianne Light" w:cs="Calibri"/>
                      <w:b/>
                      <w:bCs/>
                      <w:color w:val="F2F2F2"/>
                      <w:sz w:val="16"/>
                      <w:szCs w:val="16"/>
                      <w:lang w:eastAsia="fr-FR"/>
                    </w:rPr>
                  </w:pPr>
                  <w:r w:rsidRPr="00FC3549">
                    <w:rPr>
                      <w:rFonts w:ascii="Marianne Light" w:eastAsia="Times New Roman" w:hAnsi="Marianne Light" w:cs="Calibri"/>
                      <w:b/>
                      <w:bCs/>
                      <w:color w:val="F2F2F2"/>
                      <w:sz w:val="16"/>
                      <w:szCs w:val="16"/>
                      <w:lang w:eastAsia="fr-FR"/>
                    </w:rPr>
                    <w:t>France entière</w:t>
                  </w:r>
                </w:p>
              </w:tc>
              <w:tc>
                <w:tcPr>
                  <w:tcW w:w="1700" w:type="dxa"/>
                  <w:tcBorders>
                    <w:top w:val="nil"/>
                    <w:left w:val="nil"/>
                    <w:bottom w:val="single" w:sz="4" w:space="0" w:color="auto"/>
                    <w:right w:val="single" w:sz="4" w:space="0" w:color="auto"/>
                  </w:tcBorders>
                  <w:shd w:val="clear" w:color="auto" w:fill="auto"/>
                  <w:vAlign w:val="center"/>
                  <w:hideMark/>
                </w:tcPr>
                <w:p w14:paraId="0FB8D04B" w14:textId="77777777" w:rsidR="007F7850" w:rsidRPr="00FC3549" w:rsidRDefault="007F7850"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41,5</w:t>
                  </w:r>
                </w:p>
              </w:tc>
              <w:tc>
                <w:tcPr>
                  <w:tcW w:w="1960" w:type="dxa"/>
                  <w:tcBorders>
                    <w:top w:val="nil"/>
                    <w:left w:val="nil"/>
                    <w:bottom w:val="single" w:sz="4" w:space="0" w:color="auto"/>
                    <w:right w:val="single" w:sz="4" w:space="0" w:color="auto"/>
                  </w:tcBorders>
                  <w:shd w:val="clear" w:color="auto" w:fill="auto"/>
                  <w:vAlign w:val="center"/>
                  <w:hideMark/>
                </w:tcPr>
                <w:p w14:paraId="401B9541" w14:textId="77777777" w:rsidR="007F7850" w:rsidRPr="00FC3549" w:rsidRDefault="007F7850" w:rsidP="00FC3549">
                  <w:pPr>
                    <w:spacing w:after="0" w:line="240" w:lineRule="auto"/>
                    <w:jc w:val="both"/>
                    <w:rPr>
                      <w:rFonts w:ascii="Marianne Light" w:eastAsia="Times New Roman" w:hAnsi="Marianne Light" w:cs="Calibri"/>
                      <w:color w:val="3E57A3"/>
                      <w:sz w:val="16"/>
                      <w:szCs w:val="16"/>
                      <w:lang w:eastAsia="fr-FR"/>
                    </w:rPr>
                  </w:pPr>
                  <w:r w:rsidRPr="00FC3549">
                    <w:rPr>
                      <w:rFonts w:ascii="Marianne Light" w:eastAsia="Times New Roman" w:hAnsi="Marianne Light" w:cs="Calibri"/>
                      <w:color w:val="3E57A3"/>
                      <w:sz w:val="16"/>
                      <w:szCs w:val="16"/>
                      <w:lang w:eastAsia="fr-FR"/>
                    </w:rPr>
                    <w:t>8,5</w:t>
                  </w:r>
                </w:p>
              </w:tc>
            </w:tr>
          </w:tbl>
          <w:p w14:paraId="27D9892C" w14:textId="77777777" w:rsidR="00FD6C42" w:rsidRPr="00FC3549" w:rsidRDefault="00FD6C42" w:rsidP="0082667E">
            <w:pPr>
              <w:pStyle w:val="Paragraphedeliste"/>
            </w:pPr>
          </w:p>
        </w:tc>
      </w:tr>
    </w:tbl>
    <w:p w14:paraId="74DEF8CF" w14:textId="77777777" w:rsidR="007F7850" w:rsidRPr="00FC3549" w:rsidRDefault="007F7850" w:rsidP="00FC3549">
      <w:pPr>
        <w:pStyle w:val="Titre2"/>
        <w:jc w:val="both"/>
      </w:pPr>
    </w:p>
    <w:p w14:paraId="67E83CDA" w14:textId="4A568952" w:rsidR="00312159" w:rsidRPr="00FC3549" w:rsidRDefault="00312159" w:rsidP="00FC3549">
      <w:pPr>
        <w:pStyle w:val="Titre2"/>
        <w:jc w:val="both"/>
      </w:pPr>
      <w:bookmarkStart w:id="14" w:name="_Toc144194830"/>
      <w:r w:rsidRPr="00FC3549">
        <w:t>Mon enfant n’a pas d’activité sexuelle, pourquoi le faire vacciner</w:t>
      </w:r>
      <w:r w:rsidRPr="00FC3549">
        <w:rPr>
          <w:rFonts w:ascii="Calibri" w:hAnsi="Calibri" w:cs="Calibri"/>
        </w:rPr>
        <w:t> </w:t>
      </w:r>
      <w:r w:rsidRPr="00FC3549">
        <w:t>?</w:t>
      </w:r>
      <w:bookmarkEnd w:id="14"/>
      <w:r w:rsidRPr="00FC3549">
        <w:t xml:space="preserve"> </w:t>
      </w:r>
    </w:p>
    <w:p w14:paraId="503A5C6D" w14:textId="530CA480" w:rsidR="005D7EDE" w:rsidRPr="00FC3549" w:rsidRDefault="007102C2" w:rsidP="00FC3549">
      <w:pPr>
        <w:spacing w:after="0" w:line="240" w:lineRule="auto"/>
        <w:contextualSpacing/>
        <w:jc w:val="both"/>
        <w:rPr>
          <w:rFonts w:ascii="Marianne Light" w:hAnsi="Marianne Light" w:cs="Arial"/>
          <w:color w:val="000000"/>
          <w:sz w:val="20"/>
          <w:szCs w:val="20"/>
        </w:rPr>
      </w:pPr>
      <w:r w:rsidRPr="00FC3549">
        <w:rPr>
          <w:rFonts w:ascii="Marianne Light" w:hAnsi="Marianne Light" w:cs="Arial"/>
          <w:color w:val="000000"/>
          <w:sz w:val="20"/>
          <w:szCs w:val="20"/>
        </w:rPr>
        <w:t xml:space="preserve">Vacciner les enfants dès 11 ans, avant l’exposition au virus, permet une meilleure réponse vaccinale. Dans ce cas, l’efficacité de la vaccination pour empêcher l’infection par les HPV inclus dans le vaccin est proche de 100 %. </w:t>
      </w:r>
    </w:p>
    <w:p w14:paraId="614C9C14" w14:textId="77777777" w:rsidR="007102C2" w:rsidRPr="00FC3549" w:rsidRDefault="007102C2" w:rsidP="00FC3549">
      <w:pPr>
        <w:spacing w:after="0" w:line="240" w:lineRule="auto"/>
        <w:contextualSpacing/>
        <w:jc w:val="both"/>
        <w:rPr>
          <w:rFonts w:ascii="Marianne Light" w:hAnsi="Marianne Light" w:cs="Arial"/>
          <w:color w:val="000000"/>
        </w:rPr>
      </w:pPr>
    </w:p>
    <w:p w14:paraId="5A619E94" w14:textId="77777777" w:rsidR="003C1FA6" w:rsidRPr="00FC3549" w:rsidRDefault="003C1FA6" w:rsidP="00FC3549">
      <w:pPr>
        <w:pStyle w:val="Titre2"/>
        <w:jc w:val="both"/>
      </w:pPr>
      <w:bookmarkStart w:id="15" w:name="_Toc144194831"/>
      <w:r w:rsidRPr="00FC3549">
        <w:t>Pourquoi faire vacciner les enfants alors qu’il existe un dépistage du cancer du col de l’utérus</w:t>
      </w:r>
      <w:r w:rsidRPr="00FC3549">
        <w:rPr>
          <w:rFonts w:ascii="Calibri" w:hAnsi="Calibri" w:cs="Calibri"/>
        </w:rPr>
        <w:t> </w:t>
      </w:r>
      <w:r w:rsidRPr="00FC3549">
        <w:t>?</w:t>
      </w:r>
      <w:bookmarkEnd w:id="15"/>
    </w:p>
    <w:p w14:paraId="6E0D7445" w14:textId="6216C649" w:rsidR="003C1FA6" w:rsidRPr="00FC3549" w:rsidRDefault="003C1FA6" w:rsidP="00FC3549">
      <w:pPr>
        <w:pStyle w:val="Corpsdetexte"/>
        <w:rPr>
          <w:rFonts w:ascii="Marianne Light" w:eastAsiaTheme="minorHAnsi" w:hAnsi="Marianne Light" w:cstheme="minorBidi"/>
          <w:noProof/>
          <w:snapToGrid/>
          <w:kern w:val="2"/>
          <w:sz w:val="20"/>
          <w:shd w:val="clear" w:color="auto" w:fill="FFFFFF"/>
          <w:lang w:eastAsia="en-US"/>
          <w14:ligatures w14:val="standardContextual"/>
        </w:rPr>
      </w:pPr>
      <w:r w:rsidRPr="00FC3549">
        <w:rPr>
          <w:rFonts w:ascii="Marianne Light" w:eastAsiaTheme="minorHAnsi" w:hAnsi="Marianne Light" w:cstheme="minorBidi"/>
          <w:noProof/>
          <w:snapToGrid/>
          <w:kern w:val="2"/>
          <w:sz w:val="20"/>
          <w:shd w:val="clear" w:color="auto" w:fill="FFFFFF"/>
          <w:lang w:eastAsia="en-US"/>
          <w14:ligatures w14:val="standardContextual"/>
        </w:rPr>
        <w:t>Les virus HPV sont à l’origine d’environ 6</w:t>
      </w:r>
      <w:r w:rsidRPr="00FC3549">
        <w:rPr>
          <w:rFonts w:ascii="Calibri" w:eastAsiaTheme="minorHAnsi" w:hAnsi="Calibri" w:cs="Calibri"/>
          <w:noProof/>
          <w:snapToGrid/>
          <w:kern w:val="2"/>
          <w:sz w:val="20"/>
          <w:shd w:val="clear" w:color="auto" w:fill="FFFFFF"/>
          <w:lang w:eastAsia="en-US"/>
          <w14:ligatures w14:val="standardContextual"/>
        </w:rPr>
        <w:t> </w:t>
      </w:r>
      <w:r w:rsidRPr="00FC3549">
        <w:rPr>
          <w:rFonts w:ascii="Marianne Light" w:eastAsiaTheme="minorHAnsi" w:hAnsi="Marianne Light" w:cstheme="minorBidi"/>
          <w:noProof/>
          <w:snapToGrid/>
          <w:kern w:val="2"/>
          <w:sz w:val="20"/>
          <w:shd w:val="clear" w:color="auto" w:fill="FFFFFF"/>
          <w:lang w:eastAsia="en-US"/>
          <w14:ligatures w14:val="standardContextual"/>
        </w:rPr>
        <w:t xml:space="preserve">400 cancers par an. Ils touchent les femmes ET les hommes. La vaccination ne concerne pas uniquement la prévention des cancers du col de l’utérus (25 % des cancers liés aux infections par le virus HPV touchent les hommes). Elle est également efficace pour lutter contre les lésions précancéreuses et ou les cancers de l’anus, de la vulve ou encore du vagin. Elle permet aussi de prévenir des lésions bénignes qui apparaissent sur la peau ou les muqueuses de l’anus et de la région génitale. Ces lésions appelées aussi condylomes </w:t>
      </w:r>
      <w:r w:rsidR="00C10A4B" w:rsidRPr="00607BFA">
        <w:rPr>
          <w:rFonts w:ascii="Marianne Light" w:eastAsiaTheme="minorHAnsi" w:hAnsi="Marianne Light" w:cstheme="minorBidi"/>
          <w:noProof/>
          <w:snapToGrid/>
          <w:kern w:val="2"/>
          <w:sz w:val="20"/>
          <w:shd w:val="clear" w:color="auto" w:fill="FFFFFF"/>
          <w:lang w:eastAsia="en-US"/>
          <w14:ligatures w14:val="standardContextual"/>
        </w:rPr>
        <w:t>(verrues)</w:t>
      </w:r>
      <w:r w:rsidR="00C10A4B">
        <w:rPr>
          <w:rFonts w:ascii="Marianne Light" w:eastAsiaTheme="minorHAnsi" w:hAnsi="Marianne Light" w:cstheme="minorBidi"/>
          <w:noProof/>
          <w:snapToGrid/>
          <w:kern w:val="2"/>
          <w:sz w:val="20"/>
          <w:shd w:val="clear" w:color="auto" w:fill="FFFFFF"/>
          <w:lang w:eastAsia="en-US"/>
          <w14:ligatures w14:val="standardContextual"/>
        </w:rPr>
        <w:t xml:space="preserve"> </w:t>
      </w:r>
      <w:r w:rsidRPr="00FC3549">
        <w:rPr>
          <w:rFonts w:ascii="Marianne Light" w:eastAsiaTheme="minorHAnsi" w:hAnsi="Marianne Light" w:cstheme="minorBidi"/>
          <w:noProof/>
          <w:snapToGrid/>
          <w:kern w:val="2"/>
          <w:sz w:val="20"/>
          <w:shd w:val="clear" w:color="auto" w:fill="FFFFFF"/>
          <w:lang w:eastAsia="en-US"/>
          <w14:ligatures w14:val="standardContextual"/>
        </w:rPr>
        <w:t>sont récidivantes et douloureuses. Elles concernent 100</w:t>
      </w:r>
      <w:r w:rsidRPr="00FC3549">
        <w:rPr>
          <w:rFonts w:ascii="Calibri" w:eastAsiaTheme="minorHAnsi" w:hAnsi="Calibri" w:cs="Calibri"/>
          <w:noProof/>
          <w:snapToGrid/>
          <w:kern w:val="2"/>
          <w:sz w:val="20"/>
          <w:shd w:val="clear" w:color="auto" w:fill="FFFFFF"/>
          <w:lang w:eastAsia="en-US"/>
          <w14:ligatures w14:val="standardContextual"/>
        </w:rPr>
        <w:t> </w:t>
      </w:r>
      <w:r w:rsidRPr="00FC3549">
        <w:rPr>
          <w:rFonts w:ascii="Marianne Light" w:eastAsiaTheme="minorHAnsi" w:hAnsi="Marianne Light" w:cstheme="minorBidi"/>
          <w:noProof/>
          <w:snapToGrid/>
          <w:kern w:val="2"/>
          <w:sz w:val="20"/>
          <w:shd w:val="clear" w:color="auto" w:fill="FFFFFF"/>
          <w:lang w:eastAsia="en-US"/>
          <w14:ligatures w14:val="standardContextual"/>
        </w:rPr>
        <w:t>000 femmes et hommes chaque année.</w:t>
      </w:r>
    </w:p>
    <w:p w14:paraId="15327979" w14:textId="07366130" w:rsidR="003C1FA6" w:rsidRPr="00FC3549" w:rsidRDefault="003C1FA6" w:rsidP="00FC3549">
      <w:pPr>
        <w:pStyle w:val="Corpsdetexte"/>
        <w:rPr>
          <w:rFonts w:ascii="Marianne Light" w:eastAsiaTheme="minorHAnsi" w:hAnsi="Marianne Light" w:cstheme="minorBidi"/>
          <w:noProof/>
          <w:snapToGrid/>
          <w:kern w:val="2"/>
          <w:sz w:val="20"/>
          <w:u w:val="single"/>
          <w:shd w:val="clear" w:color="auto" w:fill="FFFFFF"/>
          <w:lang w:eastAsia="en-US"/>
          <w14:ligatures w14:val="standardContextual"/>
        </w:rPr>
      </w:pPr>
      <w:r w:rsidRPr="00FC3549">
        <w:rPr>
          <w:rFonts w:ascii="Marianne Light" w:eastAsiaTheme="minorHAnsi" w:hAnsi="Marianne Light" w:cstheme="minorBidi"/>
          <w:noProof/>
          <w:snapToGrid/>
          <w:kern w:val="2"/>
          <w:sz w:val="20"/>
          <w:u w:val="single"/>
          <w:shd w:val="clear" w:color="auto" w:fill="FFFFFF"/>
          <w:lang w:eastAsia="en-US"/>
          <w14:ligatures w14:val="standardContextual"/>
        </w:rPr>
        <w:t>La vaccination et le dépistage du cancer du col de l’ut</w:t>
      </w:r>
      <w:r w:rsidR="0075257B" w:rsidRPr="00FC3549">
        <w:rPr>
          <w:rFonts w:ascii="Marianne Light" w:eastAsiaTheme="minorHAnsi" w:hAnsi="Marianne Light" w:cstheme="minorBidi"/>
          <w:noProof/>
          <w:snapToGrid/>
          <w:kern w:val="2"/>
          <w:sz w:val="20"/>
          <w:u w:val="single"/>
          <w:shd w:val="clear" w:color="auto" w:fill="FFFFFF"/>
          <w:lang w:eastAsia="en-US"/>
          <w14:ligatures w14:val="standardContextual"/>
        </w:rPr>
        <w:t>é</w:t>
      </w:r>
      <w:r w:rsidRPr="00FC3549">
        <w:rPr>
          <w:rFonts w:ascii="Marianne Light" w:eastAsiaTheme="minorHAnsi" w:hAnsi="Marianne Light" w:cstheme="minorBidi"/>
          <w:noProof/>
          <w:snapToGrid/>
          <w:kern w:val="2"/>
          <w:sz w:val="20"/>
          <w:u w:val="single"/>
          <w:shd w:val="clear" w:color="auto" w:fill="FFFFFF"/>
          <w:lang w:eastAsia="en-US"/>
          <w14:ligatures w14:val="standardContextual"/>
        </w:rPr>
        <w:t>rus sont donc complémentaires.</w:t>
      </w:r>
    </w:p>
    <w:p w14:paraId="35DE3F2B" w14:textId="77777777" w:rsidR="003C1FA6" w:rsidRPr="00FC3549" w:rsidRDefault="003C1FA6" w:rsidP="00FC3549">
      <w:pPr>
        <w:spacing w:after="0" w:line="240" w:lineRule="auto"/>
        <w:contextualSpacing/>
        <w:jc w:val="both"/>
        <w:rPr>
          <w:rFonts w:ascii="Marianne Light" w:hAnsi="Marianne Light" w:cs="Arial"/>
          <w:color w:val="000000"/>
        </w:rPr>
      </w:pPr>
    </w:p>
    <w:p w14:paraId="70CEE8BF" w14:textId="293F0DC2" w:rsidR="00312159" w:rsidRPr="00FC3549" w:rsidRDefault="00312159" w:rsidP="00FC3549">
      <w:pPr>
        <w:pStyle w:val="Titre2"/>
        <w:jc w:val="both"/>
      </w:pPr>
      <w:bookmarkStart w:id="16" w:name="_Toc144194832"/>
      <w:r w:rsidRPr="00FC3549">
        <w:t xml:space="preserve">Quels </w:t>
      </w:r>
      <w:r w:rsidR="00EA47B8" w:rsidRPr="00FC3549">
        <w:t>s</w:t>
      </w:r>
      <w:r w:rsidRPr="00FC3549">
        <w:t>ont les effets secondaires/indésirables</w:t>
      </w:r>
      <w:r w:rsidRPr="00FC3549">
        <w:rPr>
          <w:rFonts w:ascii="Calibri" w:hAnsi="Calibri" w:cs="Calibri"/>
        </w:rPr>
        <w:t> </w:t>
      </w:r>
      <w:r w:rsidRPr="00FC3549">
        <w:t>?</w:t>
      </w:r>
      <w:bookmarkEnd w:id="16"/>
    </w:p>
    <w:p w14:paraId="7CB0A115" w14:textId="6E17FF8B" w:rsidR="00A83E13" w:rsidRPr="00FC3549" w:rsidRDefault="007102C2" w:rsidP="00FC3549">
      <w:pPr>
        <w:spacing w:after="0" w:line="240" w:lineRule="auto"/>
        <w:contextualSpacing/>
        <w:jc w:val="both"/>
        <w:rPr>
          <w:rFonts w:ascii="Marianne Light" w:hAnsi="Marianne Light"/>
          <w:bCs/>
          <w:sz w:val="20"/>
          <w:szCs w:val="20"/>
        </w:rPr>
      </w:pPr>
      <w:r w:rsidRPr="00FC3549">
        <w:rPr>
          <w:rFonts w:ascii="Marianne Light" w:hAnsi="Marianne Light"/>
          <w:bCs/>
          <w:sz w:val="20"/>
          <w:szCs w:val="20"/>
        </w:rPr>
        <w:t>Les vaccins contre les HPV</w:t>
      </w:r>
      <w:r w:rsidR="003C5529" w:rsidRPr="00FC3549">
        <w:rPr>
          <w:rFonts w:ascii="Marianne Light" w:hAnsi="Marianne Light"/>
          <w:bCs/>
          <w:sz w:val="20"/>
          <w:szCs w:val="20"/>
        </w:rPr>
        <w:t xml:space="preserve"> sont commercialisés depuis</w:t>
      </w:r>
      <w:r w:rsidR="00BA439E">
        <w:rPr>
          <w:rFonts w:ascii="Marianne Light" w:hAnsi="Marianne Light"/>
          <w:bCs/>
          <w:sz w:val="20"/>
          <w:szCs w:val="20"/>
        </w:rPr>
        <w:t xml:space="preserve"> 2006 </w:t>
      </w:r>
      <w:r w:rsidR="00BA439E" w:rsidRPr="00BA439E">
        <w:rPr>
          <w:rFonts w:ascii="Marianne Light" w:hAnsi="Marianne Light"/>
          <w:bCs/>
          <w:i/>
          <w:iCs/>
          <w:sz w:val="20"/>
          <w:szCs w:val="20"/>
        </w:rPr>
        <w:t>(</w:t>
      </w:r>
      <w:r w:rsidR="00BA439E">
        <w:rPr>
          <w:rFonts w:ascii="Marianne Light" w:hAnsi="Marianne Light"/>
          <w:bCs/>
          <w:i/>
          <w:iCs/>
          <w:sz w:val="20"/>
          <w:szCs w:val="20"/>
        </w:rPr>
        <w:t>Si besoin</w:t>
      </w:r>
      <w:r w:rsidR="00BA439E">
        <w:rPr>
          <w:rFonts w:ascii="Calibri" w:hAnsi="Calibri" w:cs="Calibri"/>
          <w:bCs/>
          <w:i/>
          <w:iCs/>
          <w:sz w:val="20"/>
          <w:szCs w:val="20"/>
        </w:rPr>
        <w:t> </w:t>
      </w:r>
      <w:r w:rsidR="00BA439E">
        <w:rPr>
          <w:rFonts w:ascii="Marianne Light" w:hAnsi="Marianne Light"/>
          <w:bCs/>
          <w:i/>
          <w:iCs/>
          <w:sz w:val="20"/>
          <w:szCs w:val="20"/>
        </w:rPr>
        <w:t xml:space="preserve">: </w:t>
      </w:r>
      <w:r w:rsidR="00BA439E" w:rsidRPr="00BA439E">
        <w:rPr>
          <w:rFonts w:ascii="Marianne Light" w:hAnsi="Marianne Light"/>
          <w:bCs/>
          <w:i/>
          <w:iCs/>
          <w:sz w:val="20"/>
          <w:szCs w:val="20"/>
        </w:rPr>
        <w:t>Gardasil aux US en 2006, Cervarix 2008 en France avec fin de commercialisation en 2023 et Gardasil 9 autorisation EMA en 2015. Depuis 2019 la recommandation est de vacciner en priorité avec le Gardasil 9</w:t>
      </w:r>
      <w:r w:rsidR="00BA439E">
        <w:rPr>
          <w:rFonts w:ascii="Marianne Light" w:hAnsi="Marianne Light"/>
          <w:bCs/>
          <w:sz w:val="20"/>
          <w:szCs w:val="20"/>
        </w:rPr>
        <w:t>)</w:t>
      </w:r>
      <w:r w:rsidR="003C5529" w:rsidRPr="00FC3549">
        <w:rPr>
          <w:rFonts w:ascii="Marianne Light" w:hAnsi="Marianne Light"/>
          <w:bCs/>
          <w:sz w:val="20"/>
          <w:szCs w:val="20"/>
        </w:rPr>
        <w:t xml:space="preserve"> </w:t>
      </w:r>
      <w:r w:rsidR="00407B73" w:rsidRPr="00FC3549">
        <w:rPr>
          <w:rFonts w:ascii="Marianne Light" w:hAnsi="Marianne Light"/>
          <w:bCs/>
          <w:sz w:val="20"/>
          <w:szCs w:val="20"/>
        </w:rPr>
        <w:t>et</w:t>
      </w:r>
      <w:r w:rsidR="003C5529" w:rsidRPr="00FC3549">
        <w:rPr>
          <w:rFonts w:ascii="Marianne Light" w:hAnsi="Marianne Light"/>
          <w:bCs/>
          <w:sz w:val="20"/>
          <w:szCs w:val="20"/>
        </w:rPr>
        <w:t xml:space="preserve"> </w:t>
      </w:r>
      <w:r w:rsidRPr="00FC3549">
        <w:rPr>
          <w:rFonts w:ascii="Marianne Light" w:hAnsi="Marianne Light"/>
          <w:bCs/>
          <w:sz w:val="20"/>
          <w:szCs w:val="20"/>
        </w:rPr>
        <w:t>ont fait l’objet d’une évaluation rigoureuse av</w:t>
      </w:r>
      <w:r w:rsidR="00F065AC" w:rsidRPr="00FC3549">
        <w:rPr>
          <w:rFonts w:ascii="Marianne Light" w:hAnsi="Marianne Light"/>
          <w:bCs/>
          <w:sz w:val="20"/>
          <w:szCs w:val="20"/>
        </w:rPr>
        <w:t>a</w:t>
      </w:r>
      <w:r w:rsidRPr="00FC3549">
        <w:rPr>
          <w:rFonts w:ascii="Marianne Light" w:hAnsi="Marianne Light"/>
          <w:bCs/>
          <w:sz w:val="20"/>
          <w:szCs w:val="20"/>
        </w:rPr>
        <w:t xml:space="preserve">nt leur mise sur le marché. Comme pour tous les vaccins, les autorités de santé françaises, européennes et internationales réalisent un suivi régulier de ces vaccins. </w:t>
      </w:r>
      <w:r w:rsidR="00F065AC" w:rsidRPr="00FC3549">
        <w:rPr>
          <w:rFonts w:ascii="Marianne Light" w:hAnsi="Marianne Light"/>
          <w:bCs/>
          <w:sz w:val="20"/>
          <w:szCs w:val="20"/>
        </w:rPr>
        <w:t>Les</w:t>
      </w:r>
      <w:r w:rsidR="00A83E13" w:rsidRPr="00FC3549">
        <w:rPr>
          <w:rFonts w:ascii="Marianne Light" w:hAnsi="Marianne Light"/>
          <w:bCs/>
          <w:sz w:val="20"/>
          <w:szCs w:val="20"/>
        </w:rPr>
        <w:t xml:space="preserve"> résultats spécifiques ont confirmé l’excellent profil de sûreté, reconnu par l’Organisation mondiale de la Santé. </w:t>
      </w:r>
    </w:p>
    <w:p w14:paraId="312DEF05" w14:textId="1F2099D8" w:rsidR="00A83E13" w:rsidRPr="00FC3549" w:rsidRDefault="00A83E13" w:rsidP="00FC3549">
      <w:pPr>
        <w:spacing w:after="0" w:line="240" w:lineRule="auto"/>
        <w:contextualSpacing/>
        <w:jc w:val="both"/>
        <w:rPr>
          <w:rFonts w:ascii="Marianne Light" w:hAnsi="Marianne Light"/>
          <w:bCs/>
          <w:sz w:val="20"/>
          <w:szCs w:val="20"/>
        </w:rPr>
      </w:pPr>
    </w:p>
    <w:p w14:paraId="2BFFF04E" w14:textId="1C647295" w:rsidR="007102C2" w:rsidRPr="00FC3549" w:rsidRDefault="007102C2" w:rsidP="00FC3549">
      <w:pPr>
        <w:spacing w:after="0" w:line="240" w:lineRule="auto"/>
        <w:contextualSpacing/>
        <w:jc w:val="both"/>
        <w:rPr>
          <w:rFonts w:ascii="Marianne Light" w:hAnsi="Marianne Light"/>
          <w:bCs/>
          <w:sz w:val="20"/>
          <w:szCs w:val="20"/>
        </w:rPr>
      </w:pPr>
      <w:r w:rsidRPr="00FC3549">
        <w:rPr>
          <w:rFonts w:ascii="Marianne Light" w:hAnsi="Marianne Light"/>
          <w:bCs/>
          <w:sz w:val="20"/>
          <w:szCs w:val="20"/>
        </w:rPr>
        <w:t xml:space="preserve">Les effets indésirables observés sont </w:t>
      </w:r>
      <w:r w:rsidR="00A83E13" w:rsidRPr="00FC3549">
        <w:rPr>
          <w:rFonts w:ascii="Marianne Light" w:hAnsi="Marianne Light"/>
          <w:bCs/>
          <w:sz w:val="20"/>
          <w:szCs w:val="20"/>
        </w:rPr>
        <w:t>comparables</w:t>
      </w:r>
      <w:r w:rsidRPr="00FC3549">
        <w:rPr>
          <w:rFonts w:ascii="Marianne Light" w:hAnsi="Marianne Light"/>
          <w:bCs/>
          <w:sz w:val="20"/>
          <w:szCs w:val="20"/>
        </w:rPr>
        <w:t xml:space="preserve"> à toute autre vaccination.</w:t>
      </w:r>
      <w:r w:rsidR="00A83E13" w:rsidRPr="00FC3549">
        <w:rPr>
          <w:rFonts w:ascii="Marianne Light" w:hAnsi="Marianne Light"/>
          <w:bCs/>
          <w:sz w:val="20"/>
          <w:szCs w:val="20"/>
        </w:rPr>
        <w:t xml:space="preserve"> </w:t>
      </w:r>
      <w:r w:rsidRPr="00FC3549">
        <w:rPr>
          <w:rFonts w:ascii="Marianne Light" w:hAnsi="Marianne Light"/>
          <w:bCs/>
          <w:sz w:val="20"/>
          <w:szCs w:val="20"/>
        </w:rPr>
        <w:t>Ils sont généralement de courte durée. Ils peuvent être d’intensité légère ou modérée suite à la vaccination (réaction</w:t>
      </w:r>
      <w:r w:rsidR="00A83E13" w:rsidRPr="00FC3549">
        <w:rPr>
          <w:rFonts w:ascii="Marianne Light" w:hAnsi="Marianne Light"/>
          <w:bCs/>
          <w:sz w:val="20"/>
          <w:szCs w:val="20"/>
        </w:rPr>
        <w:t>s</w:t>
      </w:r>
      <w:r w:rsidRPr="00FC3549">
        <w:rPr>
          <w:rFonts w:ascii="Marianne Light" w:hAnsi="Marianne Light"/>
          <w:bCs/>
          <w:sz w:val="20"/>
          <w:szCs w:val="20"/>
        </w:rPr>
        <w:t xml:space="preserve"> au site d'injection -rougeurs, douleurs et/ou inflammation- des céphalées)</w:t>
      </w:r>
      <w:r w:rsidRPr="00FC3549">
        <w:rPr>
          <w:rFonts w:ascii="Calibri" w:hAnsi="Calibri" w:cs="Calibri"/>
          <w:bCs/>
          <w:sz w:val="20"/>
          <w:szCs w:val="20"/>
        </w:rPr>
        <w:t> </w:t>
      </w:r>
      <w:r w:rsidRPr="00FC3549">
        <w:rPr>
          <w:rFonts w:ascii="Marianne Light" w:hAnsi="Marianne Light"/>
          <w:bCs/>
          <w:sz w:val="20"/>
          <w:szCs w:val="20"/>
        </w:rPr>
        <w:t>ou survenir rapidement après l’injection et durer peu de temps (sensations de vertige, troubles gastro-intestinaux -nausées, diarrhées, douleurs abdominales</w:t>
      </w:r>
      <w:r w:rsidR="00A83E13" w:rsidRPr="00FC3549">
        <w:rPr>
          <w:rFonts w:ascii="Marianne Light" w:hAnsi="Marianne Light"/>
          <w:bCs/>
          <w:sz w:val="20"/>
          <w:szCs w:val="20"/>
        </w:rPr>
        <w:t>- fièvre ou encore fatigue).</w:t>
      </w:r>
      <w:r w:rsidR="001E09A3" w:rsidRPr="00FC3549">
        <w:rPr>
          <w:rFonts w:ascii="Marianne Light" w:hAnsi="Marianne Light"/>
          <w:bCs/>
          <w:sz w:val="20"/>
          <w:szCs w:val="20"/>
        </w:rPr>
        <w:t xml:space="preserve"> Une surveillance de 15 minutes est recommandée après l’administration du vaccin.</w:t>
      </w:r>
    </w:p>
    <w:p w14:paraId="1859E6F6" w14:textId="77777777" w:rsidR="004F6577" w:rsidRPr="00FC3549" w:rsidRDefault="004F6577" w:rsidP="00FC3549">
      <w:pPr>
        <w:spacing w:after="0" w:line="240" w:lineRule="auto"/>
        <w:contextualSpacing/>
        <w:jc w:val="both"/>
        <w:rPr>
          <w:rFonts w:ascii="Marianne Light" w:hAnsi="Marianne Light"/>
          <w:bCs/>
          <w:sz w:val="20"/>
          <w:szCs w:val="20"/>
        </w:rPr>
      </w:pPr>
    </w:p>
    <w:p w14:paraId="035F01F2" w14:textId="77777777" w:rsidR="00AF709B" w:rsidRPr="00FC3549" w:rsidRDefault="00312159" w:rsidP="00FC3549">
      <w:pPr>
        <w:pStyle w:val="Titre2"/>
        <w:jc w:val="both"/>
      </w:pPr>
      <w:bookmarkStart w:id="17" w:name="_Toc144194833"/>
      <w:r w:rsidRPr="00A6662B">
        <w:t>Quelle surveillance est mise en place pour les effets indésirables/secondaires</w:t>
      </w:r>
      <w:r w:rsidRPr="00A6662B">
        <w:rPr>
          <w:rFonts w:ascii="Calibri" w:hAnsi="Calibri" w:cs="Calibri"/>
        </w:rPr>
        <w:t> </w:t>
      </w:r>
      <w:r w:rsidRPr="00A6662B">
        <w:t>?</w:t>
      </w:r>
      <w:bookmarkEnd w:id="17"/>
    </w:p>
    <w:p w14:paraId="49D50D30" w14:textId="033890BB" w:rsidR="00AD0561" w:rsidRPr="00FC3549" w:rsidRDefault="00AD0561" w:rsidP="00FC3549">
      <w:pPr>
        <w:spacing w:after="0" w:line="240" w:lineRule="auto"/>
        <w:contextualSpacing/>
        <w:jc w:val="both"/>
        <w:rPr>
          <w:rFonts w:ascii="Marianne Light" w:hAnsi="Marianne Light"/>
          <w:bCs/>
          <w:sz w:val="20"/>
          <w:szCs w:val="20"/>
        </w:rPr>
      </w:pPr>
      <w:r w:rsidRPr="00FC3549">
        <w:rPr>
          <w:rFonts w:ascii="Marianne Light" w:hAnsi="Marianne Light"/>
          <w:bCs/>
          <w:sz w:val="20"/>
          <w:szCs w:val="20"/>
        </w:rPr>
        <w:t xml:space="preserve">Le dispositif de </w:t>
      </w:r>
      <w:proofErr w:type="spellStart"/>
      <w:r w:rsidRPr="00FC3549">
        <w:rPr>
          <w:rFonts w:ascii="Marianne Light" w:hAnsi="Marianne Light"/>
          <w:bCs/>
          <w:sz w:val="20"/>
          <w:szCs w:val="20"/>
        </w:rPr>
        <w:t>pharmaco-vigilance</w:t>
      </w:r>
      <w:proofErr w:type="spellEnd"/>
      <w:r w:rsidRPr="00FC3549">
        <w:rPr>
          <w:rFonts w:ascii="Marianne Light" w:hAnsi="Marianne Light"/>
          <w:bCs/>
          <w:sz w:val="20"/>
          <w:szCs w:val="20"/>
        </w:rPr>
        <w:t xml:space="preserve">, mis en place par l’ANSM, permet de suivre </w:t>
      </w:r>
      <w:r w:rsidR="00607BFA">
        <w:rPr>
          <w:rFonts w:ascii="Marianne Light" w:hAnsi="Marianne Light"/>
          <w:bCs/>
          <w:sz w:val="20"/>
          <w:szCs w:val="20"/>
        </w:rPr>
        <w:t xml:space="preserve">rigoureusement </w:t>
      </w:r>
      <w:r w:rsidRPr="00FC3549">
        <w:rPr>
          <w:rFonts w:ascii="Marianne Light" w:hAnsi="Marianne Light"/>
          <w:bCs/>
          <w:sz w:val="20"/>
          <w:szCs w:val="20"/>
        </w:rPr>
        <w:t>les potentiels effets indésirables à la suite de la vaccination. Dans le cadre de la vaccination au collège, l’ANSM renforce son dispositif de vigilance.</w:t>
      </w:r>
    </w:p>
    <w:p w14:paraId="6CE20B49" w14:textId="77777777" w:rsidR="00607BFA" w:rsidRDefault="00607BFA" w:rsidP="00607BFA">
      <w:pPr>
        <w:spacing w:before="240" w:after="240" w:line="240" w:lineRule="auto"/>
        <w:jc w:val="both"/>
        <w:rPr>
          <w:rFonts w:ascii="Marianne Light" w:hAnsi="Marianne Light"/>
          <w:color w:val="000000" w:themeColor="text1"/>
          <w:sz w:val="20"/>
          <w:szCs w:val="20"/>
        </w:rPr>
      </w:pPr>
      <w:r>
        <w:rPr>
          <w:rFonts w:ascii="Marianne Light" w:hAnsi="Marianne Light"/>
          <w:color w:val="000000" w:themeColor="text1"/>
          <w:sz w:val="20"/>
          <w:szCs w:val="20"/>
        </w:rPr>
        <w:lastRenderedPageBreak/>
        <w:t xml:space="preserve">Ce dispositif, en lien avec le réseau français des centres régionaux de pharmacovigilance (CRPV) et le groupement d'intérêt scientifique EPI-PHARE (ANSM-Assurance maladie), repose notamment sur le recueil et l’analyse en continu des effets indésirables déclarés par des professionnels de santé et des patients au système national et européen de pharmacovigilance. </w:t>
      </w:r>
    </w:p>
    <w:p w14:paraId="36D7D81F" w14:textId="77777777" w:rsidR="00607BFA" w:rsidRDefault="00607BFA" w:rsidP="00607BFA">
      <w:pPr>
        <w:spacing w:before="240" w:after="240" w:line="240" w:lineRule="auto"/>
        <w:jc w:val="both"/>
        <w:rPr>
          <w:rFonts w:ascii="Marianne Light" w:hAnsi="Marianne Light"/>
          <w:color w:val="000000" w:themeColor="text1"/>
          <w:sz w:val="20"/>
          <w:szCs w:val="20"/>
        </w:rPr>
      </w:pPr>
      <w:r>
        <w:rPr>
          <w:rFonts w:ascii="Marianne Light" w:hAnsi="Marianne Light"/>
          <w:color w:val="000000" w:themeColor="text1"/>
          <w:sz w:val="20"/>
          <w:szCs w:val="20"/>
        </w:rPr>
        <w:t xml:space="preserve">Une vigilance particulière est portée sur les effets indésirables graves et inattendus (non listés dans le résumé des caractéristiques du produit (RCP) ou la notice) et certaines maladies auto-immunes d’intérêt, bien qu’à ce jour les données n’ont pas identifiées de </w:t>
      </w:r>
      <w:proofErr w:type="spellStart"/>
      <w:r>
        <w:rPr>
          <w:rFonts w:ascii="Marianne Light" w:hAnsi="Marianne Light"/>
          <w:color w:val="000000" w:themeColor="text1"/>
          <w:sz w:val="20"/>
          <w:szCs w:val="20"/>
        </w:rPr>
        <w:t>sur-risque</w:t>
      </w:r>
      <w:proofErr w:type="spellEnd"/>
      <w:r>
        <w:rPr>
          <w:rFonts w:ascii="Marianne Light" w:hAnsi="Marianne Light"/>
          <w:color w:val="000000" w:themeColor="text1"/>
          <w:sz w:val="20"/>
          <w:szCs w:val="20"/>
        </w:rPr>
        <w:t>.</w:t>
      </w:r>
    </w:p>
    <w:p w14:paraId="118AE69F" w14:textId="77777777" w:rsidR="00607BFA" w:rsidRDefault="00607BFA" w:rsidP="00607BFA">
      <w:pPr>
        <w:spacing w:before="240" w:after="240" w:line="240" w:lineRule="auto"/>
        <w:jc w:val="both"/>
        <w:rPr>
          <w:rFonts w:ascii="Marianne Light" w:hAnsi="Marianne Light"/>
          <w:color w:val="000000" w:themeColor="text1"/>
          <w:sz w:val="20"/>
          <w:szCs w:val="20"/>
        </w:rPr>
      </w:pPr>
      <w:bookmarkStart w:id="18" w:name="_Hlk143870512"/>
      <w:r>
        <w:rPr>
          <w:rFonts w:ascii="Marianne Light" w:hAnsi="Marianne Light"/>
          <w:b/>
          <w:color w:val="000000" w:themeColor="text1"/>
          <w:sz w:val="20"/>
          <w:szCs w:val="20"/>
        </w:rPr>
        <w:t xml:space="preserve">Chaque mois, l’ANSM publiera sur son site internet le nombre de cas d'événements indésirables déclarés au système national de pharmacovigilance. </w:t>
      </w:r>
      <w:bookmarkEnd w:id="18"/>
      <w:r>
        <w:rPr>
          <w:rFonts w:ascii="Marianne Light" w:hAnsi="Marianne Light"/>
          <w:color w:val="000000" w:themeColor="text1"/>
          <w:sz w:val="20"/>
          <w:szCs w:val="20"/>
        </w:rPr>
        <w:t>Des analyses périodiques, issues de l’enquête nationale de pharmacovigilance, seront publiées à l’issue de la première et de la seconde phase de vaccination. Enfin, un rapport détaillé de pharmacovigilance sera publié en septembre 2024.</w:t>
      </w:r>
    </w:p>
    <w:p w14:paraId="44CA6931" w14:textId="77777777" w:rsidR="00BA439E" w:rsidRDefault="00BA439E" w:rsidP="00FC3549">
      <w:pPr>
        <w:spacing w:before="120" w:after="0" w:line="240" w:lineRule="auto"/>
        <w:jc w:val="both"/>
        <w:rPr>
          <w:rFonts w:ascii="Marianne Light" w:hAnsi="Marianne Light"/>
          <w:color w:val="000000" w:themeColor="text1"/>
          <w:sz w:val="20"/>
          <w:szCs w:val="20"/>
        </w:rPr>
      </w:pPr>
    </w:p>
    <w:p w14:paraId="05E901E9" w14:textId="25E1A725" w:rsidR="00312159" w:rsidRPr="00FC3549" w:rsidRDefault="00312159" w:rsidP="00FC3549">
      <w:pPr>
        <w:pStyle w:val="Titre2"/>
        <w:jc w:val="both"/>
      </w:pPr>
      <w:bookmarkStart w:id="19" w:name="_Toc144194834"/>
      <w:r w:rsidRPr="00FC3549">
        <w:t xml:space="preserve">Ce vaccin est-il vraiment </w:t>
      </w:r>
      <w:r w:rsidR="00636650" w:rsidRPr="00FC3549">
        <w:t>efficace</w:t>
      </w:r>
      <w:r w:rsidR="00636650" w:rsidRPr="00FC3549">
        <w:rPr>
          <w:rFonts w:ascii="Calibri" w:hAnsi="Calibri" w:cs="Calibri"/>
        </w:rPr>
        <w:t> </w:t>
      </w:r>
      <w:r w:rsidR="00636650" w:rsidRPr="00FC3549">
        <w:t>et s</w:t>
      </w:r>
      <w:r w:rsidRPr="00FC3549">
        <w:t>ûr ? Quel</w:t>
      </w:r>
      <w:r w:rsidR="00C859F2" w:rsidRPr="00FC3549">
        <w:t>le</w:t>
      </w:r>
      <w:r w:rsidRPr="00FC3549">
        <w:t>s preuves</w:t>
      </w:r>
      <w:r w:rsidR="00C859F2" w:rsidRPr="00FC3549">
        <w:t xml:space="preserve"> et quel </w:t>
      </w:r>
      <w:r w:rsidRPr="00FC3549">
        <w:t>recul avons-nous</w:t>
      </w:r>
      <w:r w:rsidRPr="00FC3549">
        <w:rPr>
          <w:rFonts w:ascii="Calibri" w:hAnsi="Calibri" w:cs="Calibri"/>
        </w:rPr>
        <w:t> </w:t>
      </w:r>
      <w:r w:rsidRPr="00FC3549">
        <w:t>?</w:t>
      </w:r>
      <w:bookmarkEnd w:id="19"/>
    </w:p>
    <w:p w14:paraId="6D61F414" w14:textId="570047BA" w:rsidR="00636650" w:rsidRPr="00EE3A70" w:rsidRDefault="00636650" w:rsidP="00FC3549">
      <w:pPr>
        <w:spacing w:after="0"/>
        <w:jc w:val="both"/>
        <w:rPr>
          <w:rFonts w:ascii="Marianne Light" w:hAnsi="Marianne Light"/>
          <w:b/>
          <w:bCs/>
          <w:sz w:val="20"/>
          <w:szCs w:val="20"/>
          <w:u w:val="single"/>
        </w:rPr>
      </w:pPr>
      <w:r w:rsidRPr="00EE3A70">
        <w:rPr>
          <w:rFonts w:ascii="Marianne Light" w:hAnsi="Marianne Light"/>
          <w:b/>
          <w:bCs/>
          <w:sz w:val="20"/>
          <w:szCs w:val="20"/>
          <w:u w:val="single"/>
        </w:rPr>
        <w:t>Sur l’efficacité</w:t>
      </w:r>
      <w:r w:rsidRPr="00EE3A70">
        <w:rPr>
          <w:rFonts w:ascii="Calibri" w:hAnsi="Calibri" w:cs="Calibri"/>
          <w:b/>
          <w:bCs/>
          <w:sz w:val="20"/>
          <w:szCs w:val="20"/>
          <w:u w:val="single"/>
        </w:rPr>
        <w:t> </w:t>
      </w:r>
      <w:r w:rsidRPr="00EE3A70">
        <w:rPr>
          <w:rFonts w:ascii="Marianne Light" w:hAnsi="Marianne Light"/>
          <w:b/>
          <w:bCs/>
          <w:sz w:val="20"/>
          <w:szCs w:val="20"/>
          <w:u w:val="single"/>
        </w:rPr>
        <w:t>:</w:t>
      </w:r>
    </w:p>
    <w:p w14:paraId="61DD9262" w14:textId="77777777" w:rsidR="00636650" w:rsidRPr="00EE3A70" w:rsidRDefault="00636650" w:rsidP="00FC3549">
      <w:pPr>
        <w:jc w:val="both"/>
        <w:rPr>
          <w:rFonts w:ascii="Marianne Light" w:hAnsi="Marianne Light"/>
          <w:sz w:val="20"/>
          <w:szCs w:val="20"/>
        </w:rPr>
      </w:pPr>
      <w:r w:rsidRPr="00EE3A70">
        <w:rPr>
          <w:rFonts w:ascii="Marianne Light" w:hAnsi="Marianne Light"/>
          <w:b/>
          <w:bCs/>
          <w:sz w:val="20"/>
          <w:szCs w:val="20"/>
        </w:rPr>
        <w:t>L’efficacité de la vaccination contre les HPV</w:t>
      </w:r>
      <w:r w:rsidRPr="00EE3A70">
        <w:rPr>
          <w:rFonts w:ascii="Marianne Light" w:hAnsi="Marianne Light"/>
          <w:sz w:val="20"/>
          <w:szCs w:val="20"/>
        </w:rPr>
        <w:t xml:space="preserve"> est </w:t>
      </w:r>
      <w:r w:rsidRPr="00EE3A70">
        <w:rPr>
          <w:rFonts w:ascii="Marianne Light" w:hAnsi="Marianne Light"/>
          <w:b/>
          <w:bCs/>
          <w:sz w:val="20"/>
          <w:szCs w:val="20"/>
        </w:rPr>
        <w:t>observée</w:t>
      </w:r>
      <w:r w:rsidRPr="00EE3A70">
        <w:rPr>
          <w:rFonts w:ascii="Marianne Light" w:hAnsi="Marianne Light"/>
          <w:sz w:val="20"/>
          <w:szCs w:val="20"/>
        </w:rPr>
        <w:t xml:space="preserve"> dans les pays où le nombre de jeunes adultes vaccinés est important. Ainsi, la première observation d’une</w:t>
      </w:r>
      <w:r w:rsidRPr="00EE3A70">
        <w:rPr>
          <w:rFonts w:ascii="Calibri" w:hAnsi="Calibri" w:cs="Calibri"/>
          <w:sz w:val="20"/>
          <w:szCs w:val="20"/>
        </w:rPr>
        <w:t> </w:t>
      </w:r>
      <w:r w:rsidRPr="00EE3A70">
        <w:rPr>
          <w:rFonts w:ascii="Marianne Light" w:hAnsi="Marianne Light" w:cs="Arial"/>
          <w:sz w:val="20"/>
          <w:szCs w:val="20"/>
        </w:rPr>
        <w:t>association entre vaccination et réduction du risque de cancer du col de l’utérus</w:t>
      </w:r>
      <w:r w:rsidRPr="00EE3A70">
        <w:rPr>
          <w:rStyle w:val="Appelnotedebasdep"/>
          <w:rFonts w:ascii="Marianne Light" w:hAnsi="Marianne Light" w:cs="Arial"/>
          <w:sz w:val="20"/>
          <w:szCs w:val="20"/>
        </w:rPr>
        <w:footnoteReference w:id="5"/>
      </w:r>
      <w:r w:rsidRPr="00EE3A70">
        <w:rPr>
          <w:rFonts w:ascii="Calibri" w:hAnsi="Calibri" w:cs="Calibri"/>
          <w:sz w:val="20"/>
          <w:szCs w:val="20"/>
        </w:rPr>
        <w:t> </w:t>
      </w:r>
      <w:r w:rsidRPr="00EE3A70">
        <w:rPr>
          <w:rFonts w:ascii="Marianne Light" w:hAnsi="Marianne Light"/>
          <w:sz w:val="20"/>
          <w:szCs w:val="20"/>
        </w:rPr>
        <w:t xml:space="preserve">a </w:t>
      </w:r>
      <w:r w:rsidRPr="00EE3A70">
        <w:rPr>
          <w:rFonts w:ascii="Marianne Light" w:hAnsi="Marianne Light" w:cs="Marianne Light"/>
          <w:sz w:val="20"/>
          <w:szCs w:val="20"/>
        </w:rPr>
        <w:t>é</w:t>
      </w:r>
      <w:r w:rsidRPr="00EE3A70">
        <w:rPr>
          <w:rFonts w:ascii="Marianne Light" w:hAnsi="Marianne Light"/>
          <w:sz w:val="20"/>
          <w:szCs w:val="20"/>
        </w:rPr>
        <w:t>t</w:t>
      </w:r>
      <w:r w:rsidRPr="00EE3A70">
        <w:rPr>
          <w:rFonts w:ascii="Marianne Light" w:hAnsi="Marianne Light" w:cs="Marianne Light"/>
          <w:sz w:val="20"/>
          <w:szCs w:val="20"/>
        </w:rPr>
        <w:t>é</w:t>
      </w:r>
      <w:r w:rsidRPr="00EE3A70">
        <w:rPr>
          <w:rFonts w:ascii="Marianne Light" w:hAnsi="Marianne Light"/>
          <w:sz w:val="20"/>
          <w:szCs w:val="20"/>
        </w:rPr>
        <w:t xml:space="preserve"> publi</w:t>
      </w:r>
      <w:r w:rsidRPr="00EE3A70">
        <w:rPr>
          <w:rFonts w:ascii="Marianne Light" w:hAnsi="Marianne Light" w:cs="Marianne Light"/>
          <w:sz w:val="20"/>
          <w:szCs w:val="20"/>
        </w:rPr>
        <w:t>é</w:t>
      </w:r>
      <w:r w:rsidRPr="00EE3A70">
        <w:rPr>
          <w:rFonts w:ascii="Marianne Light" w:hAnsi="Marianne Light"/>
          <w:sz w:val="20"/>
          <w:szCs w:val="20"/>
        </w:rPr>
        <w:t xml:space="preserve">e </w:t>
      </w:r>
      <w:r w:rsidRPr="00EE3A70">
        <w:rPr>
          <w:rFonts w:ascii="Marianne Light" w:hAnsi="Marianne Light" w:cs="Marianne Light"/>
          <w:sz w:val="20"/>
          <w:szCs w:val="20"/>
        </w:rPr>
        <w:t>à</w:t>
      </w:r>
      <w:r w:rsidRPr="00EE3A70">
        <w:rPr>
          <w:rFonts w:ascii="Marianne Light" w:hAnsi="Marianne Light"/>
          <w:sz w:val="20"/>
          <w:szCs w:val="20"/>
        </w:rPr>
        <w:t xml:space="preserve"> partir du registre de cancers su</w:t>
      </w:r>
      <w:r w:rsidRPr="00EE3A70">
        <w:rPr>
          <w:rFonts w:ascii="Marianne Light" w:hAnsi="Marianne Light" w:cs="Marianne Light"/>
          <w:sz w:val="20"/>
          <w:szCs w:val="20"/>
        </w:rPr>
        <w:t>é</w:t>
      </w:r>
      <w:r w:rsidRPr="00EE3A70">
        <w:rPr>
          <w:rFonts w:ascii="Marianne Light" w:hAnsi="Marianne Light"/>
          <w:sz w:val="20"/>
          <w:szCs w:val="20"/>
        </w:rPr>
        <w:t>dois en 2020.</w:t>
      </w:r>
    </w:p>
    <w:p w14:paraId="0C45A1D5" w14:textId="77777777" w:rsidR="00636650" w:rsidRPr="00EE3A70" w:rsidRDefault="00636650" w:rsidP="00FC3549">
      <w:pPr>
        <w:jc w:val="both"/>
        <w:rPr>
          <w:rFonts w:ascii="Marianne Light" w:hAnsi="Marianne Light"/>
          <w:bCs/>
          <w:sz w:val="20"/>
          <w:szCs w:val="20"/>
        </w:rPr>
      </w:pPr>
      <w:r w:rsidRPr="00EE3A70">
        <w:rPr>
          <w:rFonts w:ascii="Marianne Light" w:hAnsi="Marianne Light"/>
          <w:bCs/>
          <w:sz w:val="20"/>
          <w:szCs w:val="20"/>
        </w:rPr>
        <w:t xml:space="preserve">En Suède, Sur la période 2006-2017, </w:t>
      </w:r>
      <w:r w:rsidRPr="00EE3A70">
        <w:rPr>
          <w:rFonts w:ascii="Marianne Light" w:hAnsi="Marianne Light"/>
          <w:sz w:val="20"/>
          <w:szCs w:val="20"/>
        </w:rPr>
        <w:t xml:space="preserve">l’observation des cancers survenus chez les femmes âgées de 10 à 30 ans a permis de mettre en évidence un risque de cancer invasif du col de l’utérus inférieur chez les jeunes femmes ayant reçu </w:t>
      </w:r>
      <w:proofErr w:type="gramStart"/>
      <w:r w:rsidRPr="00EE3A70">
        <w:rPr>
          <w:rFonts w:ascii="Marianne Light" w:hAnsi="Marianne Light"/>
          <w:i/>
          <w:iCs/>
          <w:sz w:val="20"/>
          <w:szCs w:val="20"/>
        </w:rPr>
        <w:t>a</w:t>
      </w:r>
      <w:proofErr w:type="gramEnd"/>
      <w:r w:rsidRPr="00EE3A70">
        <w:rPr>
          <w:rFonts w:ascii="Marianne Light" w:hAnsi="Marianne Light"/>
          <w:i/>
          <w:iCs/>
          <w:sz w:val="20"/>
          <w:szCs w:val="20"/>
        </w:rPr>
        <w:t xml:space="preserve"> minima</w:t>
      </w:r>
      <w:r w:rsidRPr="00EE3A70">
        <w:rPr>
          <w:rFonts w:ascii="Marianne Light" w:hAnsi="Marianne Light"/>
          <w:sz w:val="20"/>
          <w:szCs w:val="20"/>
        </w:rPr>
        <w:t xml:space="preserve"> une dose de vaccin</w:t>
      </w:r>
      <w:r w:rsidRPr="00EE3A70">
        <w:rPr>
          <w:rFonts w:ascii="Marianne Light" w:hAnsi="Marianne Light"/>
          <w:bCs/>
          <w:sz w:val="20"/>
          <w:szCs w:val="20"/>
        </w:rPr>
        <w:t xml:space="preserve"> quadrivalent contre les HPV. Dans ce même pays, où la couverture vaccinale atteignait 83 %</w:t>
      </w:r>
      <w:r w:rsidRPr="00EE3A70">
        <w:rPr>
          <w:rStyle w:val="Appelnotedebasdep"/>
          <w:rFonts w:ascii="Marianne Light" w:hAnsi="Marianne Light"/>
          <w:bCs/>
          <w:sz w:val="20"/>
          <w:szCs w:val="20"/>
        </w:rPr>
        <w:footnoteReference w:id="6"/>
      </w:r>
      <w:r w:rsidRPr="00EE3A70">
        <w:rPr>
          <w:rFonts w:ascii="Marianne Light" w:hAnsi="Marianne Light"/>
          <w:bCs/>
          <w:sz w:val="20"/>
          <w:szCs w:val="20"/>
        </w:rPr>
        <w:t xml:space="preserve"> en 2022, </w:t>
      </w:r>
      <w:r w:rsidRPr="00EE3A70">
        <w:rPr>
          <w:rFonts w:ascii="Marianne Light" w:hAnsi="Marianne Light"/>
          <w:sz w:val="20"/>
          <w:szCs w:val="20"/>
        </w:rPr>
        <w:t>une réduction des lésions précancéreuses</w:t>
      </w:r>
      <w:r w:rsidRPr="00EE3A70">
        <w:rPr>
          <w:rFonts w:ascii="Marianne Light" w:hAnsi="Marianne Light"/>
          <w:bCs/>
          <w:sz w:val="20"/>
          <w:szCs w:val="20"/>
        </w:rPr>
        <w:t xml:space="preserve"> de 75</w:t>
      </w:r>
      <w:r w:rsidRPr="00EE3A70">
        <w:rPr>
          <w:rFonts w:ascii="Calibri" w:hAnsi="Calibri" w:cs="Calibri"/>
          <w:bCs/>
          <w:sz w:val="20"/>
          <w:szCs w:val="20"/>
        </w:rPr>
        <w:t> </w:t>
      </w:r>
      <w:r w:rsidRPr="00EE3A70">
        <w:rPr>
          <w:rFonts w:ascii="Marianne Light" w:hAnsi="Marianne Light"/>
          <w:bCs/>
          <w:sz w:val="20"/>
          <w:szCs w:val="20"/>
        </w:rPr>
        <w:t xml:space="preserve">% </w:t>
      </w:r>
      <w:r w:rsidRPr="00EE3A70">
        <w:rPr>
          <w:rFonts w:ascii="Marianne Light" w:hAnsi="Marianne Light"/>
          <w:sz w:val="20"/>
          <w:szCs w:val="20"/>
        </w:rPr>
        <w:t xml:space="preserve">a </w:t>
      </w:r>
      <w:r w:rsidRPr="00EE3A70">
        <w:rPr>
          <w:rFonts w:ascii="Marianne Light" w:hAnsi="Marianne Light" w:cs="Marianne Light"/>
          <w:sz w:val="20"/>
          <w:szCs w:val="20"/>
        </w:rPr>
        <w:t>é</w:t>
      </w:r>
      <w:r w:rsidRPr="00EE3A70">
        <w:rPr>
          <w:rFonts w:ascii="Marianne Light" w:hAnsi="Marianne Light"/>
          <w:sz w:val="20"/>
          <w:szCs w:val="20"/>
        </w:rPr>
        <w:t>t</w:t>
      </w:r>
      <w:r w:rsidRPr="00EE3A70">
        <w:rPr>
          <w:rFonts w:ascii="Marianne Light" w:hAnsi="Marianne Light" w:cs="Marianne Light"/>
          <w:sz w:val="20"/>
          <w:szCs w:val="20"/>
        </w:rPr>
        <w:t>é</w:t>
      </w:r>
      <w:r w:rsidRPr="00EE3A70">
        <w:rPr>
          <w:rFonts w:ascii="Marianne Light" w:hAnsi="Marianne Light"/>
          <w:sz w:val="20"/>
          <w:szCs w:val="20"/>
        </w:rPr>
        <w:t xml:space="preserve"> observ</w:t>
      </w:r>
      <w:r w:rsidRPr="00EE3A70">
        <w:rPr>
          <w:rFonts w:ascii="Marianne Light" w:hAnsi="Marianne Light" w:cs="Marianne Light"/>
          <w:sz w:val="20"/>
          <w:szCs w:val="20"/>
        </w:rPr>
        <w:t>é</w:t>
      </w:r>
      <w:r w:rsidRPr="00EE3A70">
        <w:rPr>
          <w:rFonts w:ascii="Marianne Light" w:hAnsi="Marianne Light"/>
          <w:sz w:val="20"/>
          <w:szCs w:val="20"/>
        </w:rPr>
        <w:t>e chez les jeunes filles vaccin</w:t>
      </w:r>
      <w:r w:rsidRPr="00EE3A70">
        <w:rPr>
          <w:rFonts w:ascii="Marianne Light" w:hAnsi="Marianne Light" w:cs="Marianne Light"/>
          <w:sz w:val="20"/>
          <w:szCs w:val="20"/>
        </w:rPr>
        <w:t>é</w:t>
      </w:r>
      <w:r w:rsidRPr="00EE3A70">
        <w:rPr>
          <w:rFonts w:ascii="Marianne Light" w:hAnsi="Marianne Light"/>
          <w:sz w:val="20"/>
          <w:szCs w:val="20"/>
        </w:rPr>
        <w:t>es avant l</w:t>
      </w:r>
      <w:r w:rsidRPr="00EE3A70">
        <w:rPr>
          <w:rFonts w:ascii="Marianne Light" w:hAnsi="Marianne Light" w:cs="Marianne Light"/>
          <w:sz w:val="20"/>
          <w:szCs w:val="20"/>
        </w:rPr>
        <w:t>’â</w:t>
      </w:r>
      <w:r w:rsidRPr="00EE3A70">
        <w:rPr>
          <w:rFonts w:ascii="Marianne Light" w:hAnsi="Marianne Light"/>
          <w:sz w:val="20"/>
          <w:szCs w:val="20"/>
        </w:rPr>
        <w:t>ge de 17</w:t>
      </w:r>
      <w:r w:rsidRPr="00EE3A70">
        <w:rPr>
          <w:rFonts w:ascii="Calibri" w:hAnsi="Calibri" w:cs="Calibri"/>
          <w:sz w:val="20"/>
          <w:szCs w:val="20"/>
        </w:rPr>
        <w:t> </w:t>
      </w:r>
      <w:r w:rsidRPr="00EE3A70">
        <w:rPr>
          <w:rFonts w:ascii="Marianne Light" w:hAnsi="Marianne Light"/>
          <w:sz w:val="20"/>
          <w:szCs w:val="20"/>
        </w:rPr>
        <w:t>ans</w:t>
      </w:r>
      <w:r w:rsidRPr="00EE3A70">
        <w:rPr>
          <w:rFonts w:ascii="Marianne Light" w:hAnsi="Marianne Light"/>
          <w:bCs/>
          <w:sz w:val="20"/>
          <w:szCs w:val="20"/>
        </w:rPr>
        <w:t xml:space="preserve"> en comparaison aux autres jeunes femmes.</w:t>
      </w:r>
    </w:p>
    <w:p w14:paraId="416E289B" w14:textId="77777777" w:rsidR="00636650" w:rsidRPr="00EE3A70" w:rsidRDefault="00636650" w:rsidP="00FC3549">
      <w:pPr>
        <w:jc w:val="both"/>
        <w:rPr>
          <w:rFonts w:ascii="Marianne Light" w:hAnsi="Marianne Light"/>
          <w:sz w:val="20"/>
          <w:szCs w:val="20"/>
        </w:rPr>
      </w:pPr>
      <w:r w:rsidRPr="00EE3A70">
        <w:rPr>
          <w:rFonts w:ascii="Marianne Light" w:hAnsi="Marianne Light"/>
          <w:sz w:val="20"/>
          <w:szCs w:val="20"/>
        </w:rPr>
        <w:t>Par ailleurs, en Australie où la recommandation de vacciner les filles date de 2007 et celle des garçons de 2013, la couverture vaccinale d’au moins 80 % a permis une réduction de plus de</w:t>
      </w:r>
    </w:p>
    <w:p w14:paraId="5AB5ABCC" w14:textId="07F0C5DF" w:rsidR="00636650" w:rsidRPr="00EE3A70" w:rsidRDefault="00636650" w:rsidP="00FC3549">
      <w:pPr>
        <w:jc w:val="both"/>
        <w:rPr>
          <w:rFonts w:ascii="Marianne Light" w:hAnsi="Marianne Light"/>
          <w:sz w:val="20"/>
          <w:szCs w:val="20"/>
        </w:rPr>
      </w:pPr>
      <w:r w:rsidRPr="00EE3A70">
        <w:rPr>
          <w:rFonts w:ascii="Marianne Light" w:hAnsi="Marianne Light"/>
          <w:sz w:val="20"/>
          <w:szCs w:val="20"/>
        </w:rPr>
        <w:t>77 % des infections par les génotypes d’HPV responsables de 75 % des cancers du col de l’utérus, et une diminution de plus de 50 % de l’incidence des lésions précancéreuses cervicales de haut grade chez les jeunes filles de moins de 20 ans. Dans ce pays, le succès de la campagne de vaccination, associée au dépistage, ouvre la perspective d’une élimination du cancer du col de l’utérus d’ici une quinzaine d’années.</w:t>
      </w:r>
    </w:p>
    <w:p w14:paraId="004266D4" w14:textId="0351077E" w:rsidR="00636650" w:rsidRPr="00EE3A70" w:rsidRDefault="00636650" w:rsidP="00FC3549">
      <w:pPr>
        <w:jc w:val="both"/>
        <w:rPr>
          <w:rFonts w:ascii="Marianne Light" w:hAnsi="Marianne Light"/>
          <w:b/>
          <w:bCs/>
          <w:sz w:val="20"/>
          <w:szCs w:val="20"/>
        </w:rPr>
      </w:pPr>
      <w:r w:rsidRPr="00EE3A70">
        <w:rPr>
          <w:rFonts w:ascii="Marianne Light" w:hAnsi="Marianne Light"/>
          <w:b/>
          <w:bCs/>
          <w:sz w:val="20"/>
          <w:szCs w:val="20"/>
        </w:rPr>
        <w:t>Il est à noter que dans ces deux pays, la vaccination est réalisée à l’école</w:t>
      </w:r>
      <w:r w:rsidRPr="00EE3A70">
        <w:rPr>
          <w:rFonts w:ascii="Calibri" w:hAnsi="Calibri" w:cs="Calibri"/>
          <w:b/>
          <w:bCs/>
          <w:sz w:val="20"/>
          <w:szCs w:val="20"/>
        </w:rPr>
        <w:t> </w:t>
      </w:r>
      <w:r w:rsidRPr="00EE3A70">
        <w:rPr>
          <w:rFonts w:ascii="Marianne Light" w:hAnsi="Marianne Light"/>
          <w:b/>
          <w:bCs/>
          <w:sz w:val="20"/>
          <w:szCs w:val="20"/>
        </w:rPr>
        <w:t>: depuis 2012 en Suède et depuis 2013 en Australie.</w:t>
      </w:r>
    </w:p>
    <w:p w14:paraId="093ACFBF" w14:textId="4E28CB1A" w:rsidR="008D05EC" w:rsidRPr="00EE3A70" w:rsidRDefault="001F5026" w:rsidP="00FC3549">
      <w:pPr>
        <w:jc w:val="both"/>
        <w:rPr>
          <w:rFonts w:ascii="Marianne Light" w:hAnsi="Marianne Light"/>
          <w:sz w:val="20"/>
          <w:szCs w:val="20"/>
        </w:rPr>
      </w:pPr>
      <w:r w:rsidRPr="00EE3A70">
        <w:rPr>
          <w:rFonts w:ascii="Marianne Light" w:hAnsi="Marianne Light"/>
          <w:sz w:val="20"/>
          <w:szCs w:val="20"/>
        </w:rPr>
        <w:t>Les vaccins contre les HPV</w:t>
      </w:r>
      <w:r w:rsidR="001F3C7A" w:rsidRPr="00EE3A70">
        <w:rPr>
          <w:rFonts w:ascii="Marianne Light" w:hAnsi="Marianne Light"/>
          <w:sz w:val="20"/>
          <w:szCs w:val="20"/>
        </w:rPr>
        <w:t xml:space="preserve"> </w:t>
      </w:r>
      <w:r w:rsidRPr="00EE3A70">
        <w:rPr>
          <w:rFonts w:ascii="Marianne Light" w:hAnsi="Marianne Light"/>
          <w:sz w:val="20"/>
          <w:szCs w:val="20"/>
        </w:rPr>
        <w:t>sont</w:t>
      </w:r>
      <w:r w:rsidR="001F3C7A" w:rsidRPr="00EE3A70">
        <w:rPr>
          <w:rFonts w:ascii="Marianne Light" w:hAnsi="Marianne Light"/>
          <w:sz w:val="20"/>
          <w:szCs w:val="20"/>
        </w:rPr>
        <w:t xml:space="preserve"> commercialisé</w:t>
      </w:r>
      <w:r w:rsidRPr="00EE3A70">
        <w:rPr>
          <w:rFonts w:ascii="Marianne Light" w:hAnsi="Marianne Light"/>
          <w:sz w:val="20"/>
          <w:szCs w:val="20"/>
        </w:rPr>
        <w:t>s</w:t>
      </w:r>
      <w:r w:rsidR="001F3C7A" w:rsidRPr="00EE3A70">
        <w:rPr>
          <w:rFonts w:ascii="Marianne Light" w:hAnsi="Marianne Light"/>
          <w:sz w:val="20"/>
          <w:szCs w:val="20"/>
        </w:rPr>
        <w:t xml:space="preserve"> </w:t>
      </w:r>
      <w:r w:rsidR="002A130C" w:rsidRPr="00EE3A70">
        <w:rPr>
          <w:rFonts w:ascii="Marianne Light" w:hAnsi="Marianne Light"/>
          <w:sz w:val="20"/>
          <w:szCs w:val="20"/>
        </w:rPr>
        <w:t xml:space="preserve">depuis </w:t>
      </w:r>
      <w:r w:rsidR="008D05EC" w:rsidRPr="00EE3A70">
        <w:rPr>
          <w:rFonts w:ascii="Marianne Light" w:hAnsi="Marianne Light"/>
          <w:sz w:val="20"/>
          <w:szCs w:val="20"/>
        </w:rPr>
        <w:t>plus de 10 ans, plus de 300 millions de doses ont été distribuées dans le monde et plus de 6 millions en France. Nous disposons donc d’un recul important sur cette vaccination.</w:t>
      </w:r>
    </w:p>
    <w:p w14:paraId="233C922A" w14:textId="2C0D8797" w:rsidR="008D05EC" w:rsidRPr="00EE3A70" w:rsidRDefault="008D05EC" w:rsidP="00FC3549">
      <w:pPr>
        <w:spacing w:after="0"/>
        <w:jc w:val="both"/>
        <w:rPr>
          <w:rFonts w:ascii="Marianne Light" w:hAnsi="Marianne Light"/>
          <w:b/>
          <w:bCs/>
          <w:sz w:val="20"/>
          <w:szCs w:val="20"/>
          <w:u w:val="single"/>
        </w:rPr>
      </w:pPr>
      <w:r w:rsidRPr="00EE3A70">
        <w:rPr>
          <w:rFonts w:ascii="Marianne Light" w:hAnsi="Marianne Light"/>
          <w:b/>
          <w:bCs/>
          <w:sz w:val="20"/>
          <w:szCs w:val="20"/>
          <w:u w:val="single"/>
        </w:rPr>
        <w:t>Sur la sûreté</w:t>
      </w:r>
      <w:r w:rsidRPr="00EE3A70">
        <w:rPr>
          <w:rFonts w:ascii="Calibri" w:hAnsi="Calibri" w:cs="Calibri"/>
          <w:b/>
          <w:bCs/>
          <w:sz w:val="20"/>
          <w:szCs w:val="20"/>
          <w:u w:val="single"/>
        </w:rPr>
        <w:t> </w:t>
      </w:r>
      <w:r w:rsidRPr="00EE3A70">
        <w:rPr>
          <w:rFonts w:ascii="Marianne Light" w:hAnsi="Marianne Light"/>
          <w:b/>
          <w:bCs/>
          <w:sz w:val="20"/>
          <w:szCs w:val="20"/>
          <w:u w:val="single"/>
        </w:rPr>
        <w:t>:</w:t>
      </w:r>
    </w:p>
    <w:p w14:paraId="33F63DE9" w14:textId="2A662B42" w:rsidR="005D7EDE" w:rsidRPr="00EE3A70" w:rsidRDefault="008D05EC" w:rsidP="00FC3549">
      <w:pPr>
        <w:jc w:val="both"/>
        <w:rPr>
          <w:rFonts w:ascii="Marianne Light" w:hAnsi="Marianne Light"/>
          <w:sz w:val="20"/>
          <w:szCs w:val="20"/>
        </w:rPr>
      </w:pPr>
      <w:r w:rsidRPr="00EE3A70">
        <w:rPr>
          <w:rFonts w:ascii="Marianne Light" w:hAnsi="Marianne Light"/>
          <w:sz w:val="20"/>
          <w:szCs w:val="20"/>
        </w:rPr>
        <w:t>Les</w:t>
      </w:r>
      <w:r w:rsidR="005D7EDE" w:rsidRPr="00EE3A70">
        <w:rPr>
          <w:rFonts w:ascii="Marianne Light" w:hAnsi="Marianne Light"/>
          <w:sz w:val="20"/>
          <w:szCs w:val="20"/>
        </w:rPr>
        <w:t xml:space="preserve"> surveillances mises en place au niveau international et les résultats d’études spécifiques ont confirmé l’excellent profil de sécurité de cette vaccination, reconnu par l’Organisation mondiale de la Santé (OMS).</w:t>
      </w:r>
    </w:p>
    <w:p w14:paraId="2E189266" w14:textId="452D8675" w:rsidR="005D7EDE" w:rsidRPr="00EE3A70" w:rsidRDefault="005D7EDE" w:rsidP="00FC3549">
      <w:pPr>
        <w:jc w:val="both"/>
        <w:rPr>
          <w:rFonts w:ascii="Marianne Light" w:hAnsi="Marianne Light"/>
          <w:sz w:val="20"/>
          <w:szCs w:val="20"/>
        </w:rPr>
      </w:pPr>
      <w:r w:rsidRPr="00EE3A70">
        <w:rPr>
          <w:rFonts w:ascii="Marianne Light" w:hAnsi="Marianne Light"/>
          <w:sz w:val="20"/>
          <w:szCs w:val="20"/>
        </w:rPr>
        <w:lastRenderedPageBreak/>
        <w:t>En France,</w:t>
      </w:r>
      <w:r w:rsidR="00690FB2" w:rsidRPr="00EE3A70">
        <w:rPr>
          <w:rFonts w:ascii="Marianne Light" w:hAnsi="Marianne Light"/>
          <w:sz w:val="20"/>
          <w:szCs w:val="20"/>
        </w:rPr>
        <w:t xml:space="preserve"> </w:t>
      </w:r>
      <w:r w:rsidRPr="00EE3A70">
        <w:rPr>
          <w:rFonts w:ascii="Marianne Light" w:hAnsi="Marianne Light"/>
          <w:sz w:val="20"/>
          <w:szCs w:val="20"/>
        </w:rPr>
        <w:t>l’Agence nationale de sécurité du médicament et des produits de santé (ANSM) a mis en place une surveillance renforcée des vaccins contre les infections par HPV depuis leur commercialisation, à travers une</w:t>
      </w:r>
      <w:r w:rsidRPr="00EE3A70">
        <w:rPr>
          <w:rFonts w:ascii="Calibri" w:hAnsi="Calibri" w:cs="Calibri"/>
          <w:sz w:val="20"/>
          <w:szCs w:val="20"/>
        </w:rPr>
        <w:t> </w:t>
      </w:r>
      <w:hyperlink r:id="rId14" w:history="1">
        <w:r w:rsidRPr="00EE3A70">
          <w:rPr>
            <w:rFonts w:ascii="Marianne Light" w:hAnsi="Marianne Light"/>
            <w:sz w:val="20"/>
            <w:szCs w:val="20"/>
          </w:rPr>
          <w:t>enquête de pharmacovigilance</w:t>
        </w:r>
      </w:hyperlink>
      <w:r w:rsidRPr="00EE3A70">
        <w:rPr>
          <w:rFonts w:ascii="Marianne Light" w:hAnsi="Marianne Light"/>
          <w:sz w:val="20"/>
          <w:szCs w:val="20"/>
        </w:rPr>
        <w:t>.</w:t>
      </w:r>
    </w:p>
    <w:p w14:paraId="7FB529F8" w14:textId="7F24142B" w:rsidR="005D7EDE" w:rsidRPr="00EE3A70" w:rsidRDefault="005D7EDE" w:rsidP="00FC3549">
      <w:pPr>
        <w:jc w:val="both"/>
        <w:rPr>
          <w:rFonts w:ascii="Marianne Light" w:hAnsi="Marianne Light"/>
          <w:sz w:val="20"/>
          <w:szCs w:val="20"/>
        </w:rPr>
      </w:pPr>
      <w:r w:rsidRPr="00EE3A70">
        <w:rPr>
          <w:rFonts w:ascii="Marianne Light" w:hAnsi="Marianne Light"/>
          <w:sz w:val="20"/>
          <w:szCs w:val="20"/>
        </w:rPr>
        <w:t>De nombreuses études portant sur les vaccins contre les infections liées aux virus HPV et sur le risque de survenue de maladies auto-immunes ont été publiées. Ces études ont conclu à l'absence d’augmentation du risque d’apparition de maladies auto-immunes chez les personnes vaccinées contre les infections à HPV.</w:t>
      </w:r>
    </w:p>
    <w:p w14:paraId="641803E8" w14:textId="16C0010C" w:rsidR="005D7EDE" w:rsidRPr="00F74E12" w:rsidRDefault="00F74E12" w:rsidP="00F74E12">
      <w:pPr>
        <w:jc w:val="both"/>
        <w:rPr>
          <w:rFonts w:ascii="Marianne Light" w:hAnsi="Marianne Light"/>
          <w:b/>
          <w:bCs/>
        </w:rPr>
      </w:pPr>
      <w:r w:rsidRPr="00EE3A70">
        <w:rPr>
          <w:rFonts w:ascii="Marianne Light" w:hAnsi="Marianne Light"/>
          <w:b/>
          <w:bCs/>
          <w:sz w:val="20"/>
          <w:szCs w:val="20"/>
        </w:rPr>
        <w:t>À noter que l’ensemble des vaccins fait l’objet d’une surveillance en vie réelle par l’ANSM.</w:t>
      </w:r>
    </w:p>
    <w:p w14:paraId="4C95EDC5" w14:textId="77777777" w:rsidR="00C8539D" w:rsidRDefault="00312159" w:rsidP="00C8539D">
      <w:pPr>
        <w:pStyle w:val="pf0"/>
        <w:spacing w:after="0" w:afterAutospacing="0"/>
        <w:jc w:val="both"/>
        <w:rPr>
          <w:rFonts w:ascii="Marianne Light" w:eastAsiaTheme="majorEastAsia" w:hAnsi="Marianne Light" w:cstheme="majorBidi"/>
          <w:color w:val="365F91" w:themeColor="accent1" w:themeShade="BF"/>
          <w:sz w:val="22"/>
          <w:szCs w:val="26"/>
          <w:lang w:eastAsia="en-US"/>
        </w:rPr>
      </w:pPr>
      <w:r w:rsidRPr="00FC3549">
        <w:rPr>
          <w:rFonts w:ascii="Marianne Light" w:eastAsiaTheme="majorEastAsia" w:hAnsi="Marianne Light" w:cstheme="majorBidi"/>
          <w:color w:val="365F91" w:themeColor="accent1" w:themeShade="BF"/>
          <w:sz w:val="22"/>
          <w:szCs w:val="26"/>
          <w:lang w:eastAsia="en-US"/>
        </w:rPr>
        <w:t>Quels sont les risques du vaccin Gardasil 9</w:t>
      </w:r>
      <w:r w:rsidRPr="00FC3549">
        <w:rPr>
          <w:rFonts w:ascii="Calibri" w:eastAsiaTheme="majorEastAsia" w:hAnsi="Calibri" w:cs="Calibri"/>
          <w:color w:val="365F91" w:themeColor="accent1" w:themeShade="BF"/>
          <w:sz w:val="22"/>
          <w:szCs w:val="26"/>
          <w:lang w:eastAsia="en-US"/>
        </w:rPr>
        <w:t> </w:t>
      </w:r>
      <w:r w:rsidRPr="00FC3549">
        <w:rPr>
          <w:rFonts w:ascii="Marianne Light" w:eastAsiaTheme="majorEastAsia" w:hAnsi="Marianne Light" w:cstheme="majorBidi"/>
          <w:color w:val="365F91" w:themeColor="accent1" w:themeShade="BF"/>
          <w:sz w:val="22"/>
          <w:szCs w:val="26"/>
          <w:lang w:eastAsia="en-US"/>
        </w:rPr>
        <w:t>?</w:t>
      </w:r>
      <w:r w:rsidR="001E079D" w:rsidRPr="00FC3549">
        <w:rPr>
          <w:rFonts w:ascii="Marianne Light" w:eastAsiaTheme="majorEastAsia" w:hAnsi="Marianne Light" w:cstheme="majorBidi"/>
          <w:color w:val="365F91" w:themeColor="accent1" w:themeShade="BF"/>
          <w:sz w:val="22"/>
          <w:szCs w:val="26"/>
          <w:lang w:eastAsia="en-US"/>
        </w:rPr>
        <w:t xml:space="preserve"> Le vaccin Gardasil 9 est-il sûr</w:t>
      </w:r>
      <w:r w:rsidR="001E079D" w:rsidRPr="00FC3549">
        <w:rPr>
          <w:rFonts w:ascii="Calibri" w:eastAsiaTheme="majorEastAsia" w:hAnsi="Calibri" w:cs="Calibri"/>
          <w:color w:val="365F91" w:themeColor="accent1" w:themeShade="BF"/>
          <w:sz w:val="22"/>
          <w:szCs w:val="26"/>
          <w:lang w:eastAsia="en-US"/>
        </w:rPr>
        <w:t> </w:t>
      </w:r>
      <w:r w:rsidR="001E079D" w:rsidRPr="00FC3549">
        <w:rPr>
          <w:rFonts w:ascii="Marianne Light" w:eastAsiaTheme="majorEastAsia" w:hAnsi="Marianne Light" w:cstheme="majorBidi"/>
          <w:color w:val="365F91" w:themeColor="accent1" w:themeShade="BF"/>
          <w:sz w:val="22"/>
          <w:szCs w:val="26"/>
          <w:lang w:eastAsia="en-US"/>
        </w:rPr>
        <w:t>?</w:t>
      </w:r>
      <w:bookmarkStart w:id="20" w:name="_Toc144194835"/>
    </w:p>
    <w:p w14:paraId="2BDA9808" w14:textId="166C1CB4" w:rsidR="008D05EC" w:rsidRPr="00C8539D" w:rsidRDefault="008D05EC" w:rsidP="00C8539D">
      <w:pPr>
        <w:pStyle w:val="pf0"/>
        <w:jc w:val="both"/>
        <w:rPr>
          <w:rFonts w:ascii="Marianne Light" w:eastAsiaTheme="minorHAnsi" w:hAnsi="Marianne Light" w:cstheme="minorHAnsi"/>
          <w:sz w:val="20"/>
          <w:szCs w:val="20"/>
          <w:lang w:eastAsia="en-US"/>
        </w:rPr>
      </w:pPr>
      <w:r w:rsidRPr="00C8539D">
        <w:rPr>
          <w:rFonts w:ascii="Marianne Light" w:eastAsiaTheme="minorHAnsi" w:hAnsi="Marianne Light" w:cstheme="minorHAnsi"/>
          <w:sz w:val="20"/>
          <w:szCs w:val="20"/>
          <w:lang w:eastAsia="en-US"/>
        </w:rPr>
        <w:t xml:space="preserve">Les effets secondaires liés à la vaccination contre les HPV sont similaires aux autres vaccins. Le dispositif de surveillance n’a </w:t>
      </w:r>
      <w:r w:rsidR="00470FCF" w:rsidRPr="00C8539D">
        <w:rPr>
          <w:rFonts w:ascii="Marianne Light" w:eastAsiaTheme="minorHAnsi" w:hAnsi="Marianne Light" w:cstheme="minorHAnsi"/>
          <w:sz w:val="20"/>
          <w:szCs w:val="20"/>
          <w:lang w:eastAsia="en-US"/>
        </w:rPr>
        <w:t xml:space="preserve">par ailleurs </w:t>
      </w:r>
      <w:r w:rsidRPr="00C8539D">
        <w:rPr>
          <w:rFonts w:ascii="Marianne Light" w:eastAsiaTheme="minorHAnsi" w:hAnsi="Marianne Light" w:cstheme="minorHAnsi"/>
          <w:sz w:val="20"/>
          <w:szCs w:val="20"/>
          <w:lang w:eastAsia="en-US"/>
        </w:rPr>
        <w:t>pas mis en évidence (en France et à l’international) d’effets indésirables graves.</w:t>
      </w:r>
      <w:bookmarkEnd w:id="20"/>
      <w:r w:rsidRPr="00C8539D">
        <w:rPr>
          <w:rFonts w:ascii="Marianne Light" w:eastAsiaTheme="minorHAnsi" w:hAnsi="Marianne Light" w:cstheme="minorHAnsi"/>
          <w:sz w:val="20"/>
          <w:szCs w:val="20"/>
          <w:lang w:eastAsia="en-US"/>
        </w:rPr>
        <w:t xml:space="preserve"> </w:t>
      </w:r>
    </w:p>
    <w:p w14:paraId="69764C77" w14:textId="5CC0CFFE" w:rsidR="00A6582C" w:rsidRPr="00FC3549" w:rsidRDefault="001F3C7A" w:rsidP="00FC3549">
      <w:pPr>
        <w:spacing w:after="0" w:line="240" w:lineRule="auto"/>
        <w:jc w:val="both"/>
        <w:rPr>
          <w:rFonts w:ascii="Marianne Light" w:hAnsi="Marianne Light" w:cstheme="minorHAnsi"/>
          <w:sz w:val="20"/>
          <w:szCs w:val="20"/>
        </w:rPr>
      </w:pPr>
      <w:r w:rsidRPr="00FC3549">
        <w:rPr>
          <w:rFonts w:ascii="Marianne Light" w:hAnsi="Marianne Light" w:cstheme="minorHAnsi"/>
          <w:sz w:val="20"/>
          <w:szCs w:val="20"/>
        </w:rPr>
        <w:t>Le recul</w:t>
      </w:r>
      <w:r w:rsidR="00A6582C" w:rsidRPr="00FC3549">
        <w:rPr>
          <w:rFonts w:ascii="Marianne Light" w:hAnsi="Marianne Light" w:cstheme="minorHAnsi"/>
          <w:sz w:val="20"/>
          <w:szCs w:val="20"/>
        </w:rPr>
        <w:t xml:space="preserve"> de plus de 10 ans depuis la mise sur le marché des vaccins contre les infections HPV, avec 300 millions de doses distribuées dans le monde, dont 6 millions en France. En 2017, l’OMS, a examiné toutes les études réalisées sur les vaccins contre les HPV, données de pharmacovigilance incluses, et a conclu que ces vaccins étaient "extrêmement sûrs et fiables".</w:t>
      </w:r>
    </w:p>
    <w:p w14:paraId="0A54A99D" w14:textId="77777777" w:rsidR="00A6582C" w:rsidRPr="00FC3549" w:rsidRDefault="00A6582C" w:rsidP="00FC3549">
      <w:pPr>
        <w:spacing w:after="0" w:line="240" w:lineRule="auto"/>
        <w:contextualSpacing/>
        <w:jc w:val="both"/>
        <w:rPr>
          <w:rFonts w:ascii="Marianne Light" w:hAnsi="Marianne Light" w:cstheme="minorHAnsi"/>
          <w:sz w:val="20"/>
          <w:szCs w:val="20"/>
        </w:rPr>
      </w:pPr>
    </w:p>
    <w:p w14:paraId="46AFB209" w14:textId="74B62274" w:rsidR="00A6582C" w:rsidRPr="00FC3549" w:rsidRDefault="00A6582C" w:rsidP="00FC3549">
      <w:pPr>
        <w:spacing w:after="0" w:line="240" w:lineRule="auto"/>
        <w:contextualSpacing/>
        <w:jc w:val="both"/>
        <w:rPr>
          <w:rFonts w:ascii="Marianne Light" w:hAnsi="Marianne Light"/>
          <w:bCs/>
          <w:sz w:val="20"/>
          <w:szCs w:val="20"/>
        </w:rPr>
      </w:pPr>
      <w:r w:rsidRPr="00FC3549">
        <w:rPr>
          <w:rFonts w:ascii="Marianne Light" w:hAnsi="Marianne Light" w:cstheme="minorHAnsi"/>
          <w:sz w:val="20"/>
          <w:szCs w:val="20"/>
        </w:rPr>
        <w:t xml:space="preserve">Les effets indésirables </w:t>
      </w:r>
      <w:r w:rsidRPr="00FC3549">
        <w:rPr>
          <w:rFonts w:ascii="Marianne Light" w:hAnsi="Marianne Light"/>
          <w:bCs/>
          <w:sz w:val="20"/>
          <w:szCs w:val="20"/>
        </w:rPr>
        <w:t>sont généralement de courte durée. Ils peuvent être d’intensité légère ou modérée suite à la vaccination (réactions au site d'injection -rougeurs, douleurs et/ou inflammation- des céphalées)</w:t>
      </w:r>
      <w:r w:rsidRPr="00FC3549">
        <w:rPr>
          <w:rFonts w:ascii="Calibri" w:hAnsi="Calibri" w:cs="Calibri"/>
          <w:bCs/>
          <w:sz w:val="20"/>
          <w:szCs w:val="20"/>
        </w:rPr>
        <w:t> </w:t>
      </w:r>
      <w:r w:rsidRPr="00FC3549">
        <w:rPr>
          <w:rFonts w:ascii="Marianne Light" w:hAnsi="Marianne Light"/>
          <w:bCs/>
          <w:sz w:val="20"/>
          <w:szCs w:val="20"/>
        </w:rPr>
        <w:t>ou survenir rapidement après l’injection et durer peu de temps (sensations de vertige, troubles gastro-intestinaux -nausées, diarrhées, douleurs abdominales- fièvre ou encore fatigue).</w:t>
      </w:r>
    </w:p>
    <w:p w14:paraId="0CE7CBA8" w14:textId="77777777" w:rsidR="00312159" w:rsidRPr="00FC3549" w:rsidRDefault="00312159" w:rsidP="00FC3549">
      <w:pPr>
        <w:pStyle w:val="Corpsdetexte"/>
        <w:rPr>
          <w:rFonts w:ascii="Marianne Light" w:hAnsi="Marianne Light" w:cs="Arial"/>
          <w:color w:val="000000"/>
          <w:szCs w:val="22"/>
        </w:rPr>
      </w:pPr>
    </w:p>
    <w:p w14:paraId="337CA50E" w14:textId="23EEB298" w:rsidR="00312159" w:rsidRPr="00FC3549" w:rsidRDefault="00312159" w:rsidP="00FC3549">
      <w:pPr>
        <w:pStyle w:val="Titre1"/>
        <w:jc w:val="both"/>
      </w:pPr>
      <w:bookmarkStart w:id="21" w:name="_Toc144194836"/>
      <w:r w:rsidRPr="00FC3549">
        <w:t>III - LA CAMPAGNE DE VACCINATION AU COLLÈGE</w:t>
      </w:r>
      <w:bookmarkEnd w:id="21"/>
      <w:r w:rsidRPr="00FC3549">
        <w:t xml:space="preserve"> </w:t>
      </w:r>
    </w:p>
    <w:p w14:paraId="32D12806" w14:textId="77777777" w:rsidR="005242AD" w:rsidRPr="00FC3549" w:rsidRDefault="005242AD" w:rsidP="00FC3549">
      <w:pPr>
        <w:pStyle w:val="Corpsdetexte"/>
        <w:rPr>
          <w:rFonts w:ascii="Marianne Light" w:hAnsi="Marianne Light" w:cs="Arial"/>
          <w:b/>
          <w:bCs/>
          <w:color w:val="000000"/>
          <w:szCs w:val="22"/>
        </w:rPr>
      </w:pPr>
    </w:p>
    <w:p w14:paraId="30C95FDB" w14:textId="183B379C" w:rsidR="00312159" w:rsidRPr="00FC3549" w:rsidRDefault="00312159" w:rsidP="00FC3549">
      <w:pPr>
        <w:pStyle w:val="Titre2"/>
        <w:jc w:val="both"/>
      </w:pPr>
      <w:bookmarkStart w:id="22" w:name="_Toc144194837"/>
      <w:r w:rsidRPr="00FC3549">
        <w:t>Quels sont les objectifs de la campagne de vaccination dans les collèges</w:t>
      </w:r>
      <w:r w:rsidRPr="00FC3549">
        <w:rPr>
          <w:rFonts w:ascii="Calibri" w:hAnsi="Calibri" w:cs="Calibri"/>
        </w:rPr>
        <w:t> </w:t>
      </w:r>
      <w:r w:rsidRPr="00FC3549">
        <w:t>?</w:t>
      </w:r>
      <w:bookmarkEnd w:id="22"/>
    </w:p>
    <w:p w14:paraId="68B1E1AF" w14:textId="30341E24" w:rsidR="004B1297" w:rsidRPr="00FC3549" w:rsidRDefault="004B1297" w:rsidP="00FC3549">
      <w:pPr>
        <w:jc w:val="both"/>
        <w:rPr>
          <w:rFonts w:ascii="Marianne Light" w:hAnsi="Marianne Light"/>
          <w:sz w:val="20"/>
          <w:szCs w:val="20"/>
        </w:rPr>
      </w:pPr>
      <w:r w:rsidRPr="00FC3549">
        <w:rPr>
          <w:rFonts w:ascii="Marianne Light" w:hAnsi="Marianne Light"/>
          <w:sz w:val="20"/>
          <w:szCs w:val="20"/>
        </w:rPr>
        <w:t>Le 28 février dernier, le président de la République a annoncé le déploiement d’une campagne nationale de vaccination gratuite contre les HPV dans les collèges. Ainsi, à compter de cette rentrée scolaire 2023, les 800</w:t>
      </w:r>
      <w:r w:rsidRPr="00FC3549">
        <w:rPr>
          <w:rFonts w:ascii="Calibri" w:hAnsi="Calibri" w:cs="Calibri"/>
          <w:sz w:val="20"/>
          <w:szCs w:val="20"/>
        </w:rPr>
        <w:t> </w:t>
      </w:r>
      <w:r w:rsidRPr="00FC3549">
        <w:rPr>
          <w:rFonts w:ascii="Marianne Light" w:hAnsi="Marianne Light"/>
          <w:sz w:val="20"/>
          <w:szCs w:val="20"/>
        </w:rPr>
        <w:t>000 élèves en classe de 5</w:t>
      </w:r>
      <w:r w:rsidRPr="00FC3549">
        <w:rPr>
          <w:rFonts w:ascii="Marianne Light" w:hAnsi="Marianne Light"/>
          <w:sz w:val="20"/>
          <w:szCs w:val="20"/>
          <w:vertAlign w:val="superscript"/>
        </w:rPr>
        <w:t xml:space="preserve">e </w:t>
      </w:r>
      <w:r w:rsidRPr="00FC3549">
        <w:rPr>
          <w:rFonts w:ascii="Marianne Light" w:hAnsi="Marianne Light"/>
          <w:sz w:val="20"/>
          <w:szCs w:val="20"/>
        </w:rPr>
        <w:t>pourront bénéficier de ce vaccin. Non obligatoire, cette vaccination, qui protège jusqu’à 90 % des infections HPV à l’origine des cancers, est fortement recommandée.</w:t>
      </w:r>
    </w:p>
    <w:p w14:paraId="5D8E00E9" w14:textId="3D16408D" w:rsidR="004B1297" w:rsidRPr="00FC3549" w:rsidRDefault="004B1297" w:rsidP="00FC3549">
      <w:pPr>
        <w:jc w:val="both"/>
        <w:rPr>
          <w:rFonts w:ascii="Marianne Light" w:hAnsi="Marianne Light"/>
          <w:sz w:val="20"/>
          <w:szCs w:val="20"/>
        </w:rPr>
      </w:pPr>
      <w:r w:rsidRPr="00FC3549">
        <w:rPr>
          <w:rFonts w:ascii="Marianne Light" w:hAnsi="Marianne Light"/>
          <w:sz w:val="20"/>
          <w:szCs w:val="20"/>
        </w:rPr>
        <w:t xml:space="preserve">Qu’ils aient déjà reçu une première dose ou qu’ils n’aient pas encore débuté le schéma vaccinal, les filles et les garçons de </w:t>
      </w:r>
      <w:r w:rsidR="00CD33FE">
        <w:rPr>
          <w:rFonts w:ascii="Marianne Light" w:hAnsi="Marianne Light"/>
          <w:sz w:val="20"/>
          <w:szCs w:val="20"/>
        </w:rPr>
        <w:t xml:space="preserve">près de </w:t>
      </w:r>
      <w:r w:rsidRPr="00BA282D">
        <w:rPr>
          <w:rFonts w:ascii="Marianne Light" w:hAnsi="Marianne Light"/>
          <w:sz w:val="20"/>
          <w:szCs w:val="20"/>
        </w:rPr>
        <w:t>7</w:t>
      </w:r>
      <w:r w:rsidRPr="00BA282D">
        <w:rPr>
          <w:rFonts w:ascii="Calibri" w:hAnsi="Calibri" w:cs="Calibri"/>
          <w:sz w:val="20"/>
          <w:szCs w:val="20"/>
        </w:rPr>
        <w:t> </w:t>
      </w:r>
      <w:r w:rsidRPr="00BA282D">
        <w:rPr>
          <w:rFonts w:ascii="Marianne Light" w:hAnsi="Marianne Light"/>
          <w:sz w:val="20"/>
          <w:szCs w:val="20"/>
        </w:rPr>
        <w:t>000 collèges (</w:t>
      </w:r>
      <w:r w:rsidRPr="00FC3549">
        <w:rPr>
          <w:rFonts w:ascii="Marianne Light" w:hAnsi="Marianne Light"/>
          <w:sz w:val="20"/>
          <w:szCs w:val="20"/>
        </w:rPr>
        <w:t xml:space="preserve">collèges publics et collèges privés volontaires) auront la possibilité de </w:t>
      </w:r>
      <w:r w:rsidR="001F3C7A" w:rsidRPr="00FC3549">
        <w:rPr>
          <w:rFonts w:ascii="Marianne Light" w:hAnsi="Marianne Light"/>
          <w:sz w:val="20"/>
          <w:szCs w:val="20"/>
        </w:rPr>
        <w:t>bénéficier d’</w:t>
      </w:r>
      <w:r w:rsidRPr="00FC3549">
        <w:rPr>
          <w:rFonts w:ascii="Marianne Light" w:hAnsi="Marianne Light"/>
          <w:sz w:val="20"/>
          <w:szCs w:val="20"/>
        </w:rPr>
        <w:t>une campagne de vaccination nationale.</w:t>
      </w:r>
    </w:p>
    <w:p w14:paraId="1EFED22F" w14:textId="77777777" w:rsidR="001E079D" w:rsidRPr="00FC3549" w:rsidRDefault="001E079D" w:rsidP="00FC3549">
      <w:pPr>
        <w:jc w:val="both"/>
        <w:rPr>
          <w:rFonts w:ascii="Marianne Light" w:hAnsi="Marianne Light" w:cs="Arial"/>
          <w:sz w:val="20"/>
          <w:szCs w:val="20"/>
        </w:rPr>
      </w:pPr>
      <w:r w:rsidRPr="00FC3549">
        <w:rPr>
          <w:rStyle w:val="cf01"/>
          <w:rFonts w:ascii="Marianne Light" w:hAnsi="Marianne Light"/>
          <w:sz w:val="20"/>
          <w:szCs w:val="20"/>
        </w:rPr>
        <w:t xml:space="preserve">La campagne de vaccination organisée par le ministère de la Santé et de la Prévention et par le ministère de l'Éducation nationale et de la Jeunesse, se déploiera au cœur des territoires dans les établissements scolaires publics et privés sous contrat volontaires. Elle est le fruit de l’action commune et de l’implication des Agences Régionales de Santé (ARS), des rectorats, des établissements scolaires, de la communauté éducative et des professionnels de santé. </w:t>
      </w:r>
    </w:p>
    <w:p w14:paraId="30D216A3" w14:textId="19B73359" w:rsidR="001E079D" w:rsidRPr="00FC3549" w:rsidRDefault="001E079D" w:rsidP="00FC3549">
      <w:pPr>
        <w:jc w:val="both"/>
        <w:rPr>
          <w:rFonts w:ascii="Marianne Light" w:hAnsi="Marianne Light" w:cs="Arial"/>
          <w:sz w:val="20"/>
          <w:szCs w:val="20"/>
        </w:rPr>
      </w:pPr>
      <w:r w:rsidRPr="00FC3549">
        <w:rPr>
          <w:rStyle w:val="cf01"/>
          <w:rFonts w:ascii="Marianne Light" w:hAnsi="Marianne Light"/>
          <w:sz w:val="20"/>
          <w:szCs w:val="20"/>
        </w:rPr>
        <w:t>Menée dans ce lieu privilégié pour les interventions de santé publique qu’est l’école, cette campagne ambitieuse de vaccination est un levier supplémentaire pour réduire les inégalités d’accès territoriales et sociales à la vaccination et atteindre les objectifs de 80</w:t>
      </w:r>
      <w:r w:rsidR="00CD33FE">
        <w:rPr>
          <w:rStyle w:val="cf01"/>
          <w:rFonts w:ascii="Marianne Light" w:hAnsi="Marianne Light"/>
          <w:sz w:val="20"/>
          <w:szCs w:val="20"/>
        </w:rPr>
        <w:t xml:space="preserve"> </w:t>
      </w:r>
      <w:r w:rsidRPr="00FC3549">
        <w:rPr>
          <w:rStyle w:val="cf01"/>
          <w:rFonts w:ascii="Marianne Light" w:hAnsi="Marianne Light"/>
          <w:sz w:val="20"/>
          <w:szCs w:val="20"/>
        </w:rPr>
        <w:t>% de couverture vaccinale contre les HPV fixés par la stratégie décennale de lutte contre les cancers à l’horizon 2030.</w:t>
      </w:r>
    </w:p>
    <w:p w14:paraId="0070C0EB" w14:textId="1309E9C7" w:rsidR="005242AD" w:rsidRPr="00CD33FE" w:rsidRDefault="005242AD" w:rsidP="00FC3549">
      <w:pPr>
        <w:jc w:val="both"/>
        <w:rPr>
          <w:rStyle w:val="cf01"/>
          <w:rFonts w:ascii="Marianne Light" w:hAnsi="Marianne Light"/>
          <w:sz w:val="20"/>
          <w:szCs w:val="20"/>
        </w:rPr>
      </w:pPr>
      <w:r w:rsidRPr="00CD33FE">
        <w:rPr>
          <w:rStyle w:val="cf01"/>
          <w:rFonts w:ascii="Marianne Light" w:hAnsi="Marianne Light"/>
          <w:sz w:val="20"/>
          <w:szCs w:val="20"/>
        </w:rPr>
        <w:lastRenderedPageBreak/>
        <w:t xml:space="preserve">Au sein des collèges, la vaccination est gratuite (sans avance de frais). Ainsi, cette campagne de vaccination offre à chaque parent, même ceux les plus éloignés du système de santé, la possibilité de faire vacciner </w:t>
      </w:r>
      <w:r w:rsidR="00C859F2" w:rsidRPr="00CD33FE">
        <w:rPr>
          <w:rStyle w:val="cf01"/>
          <w:rFonts w:ascii="Marianne Light" w:hAnsi="Marianne Light"/>
          <w:sz w:val="20"/>
          <w:szCs w:val="20"/>
        </w:rPr>
        <w:t>leur</w:t>
      </w:r>
      <w:r w:rsidRPr="00CD33FE">
        <w:rPr>
          <w:rStyle w:val="cf01"/>
          <w:rFonts w:ascii="Marianne Light" w:hAnsi="Marianne Light"/>
          <w:sz w:val="20"/>
          <w:szCs w:val="20"/>
        </w:rPr>
        <w:t xml:space="preserve"> enfant</w:t>
      </w:r>
      <w:r w:rsidR="00C859F2" w:rsidRPr="00CD33FE">
        <w:rPr>
          <w:rStyle w:val="cf01"/>
          <w:rFonts w:ascii="Marianne Light" w:hAnsi="Marianne Light"/>
          <w:sz w:val="20"/>
          <w:szCs w:val="20"/>
        </w:rPr>
        <w:t>.</w:t>
      </w:r>
    </w:p>
    <w:p w14:paraId="4F538829" w14:textId="6BE56C0C" w:rsidR="00CD33FE" w:rsidRPr="00CD33FE" w:rsidRDefault="00CD33FE" w:rsidP="00FC3549">
      <w:pPr>
        <w:jc w:val="both"/>
        <w:rPr>
          <w:rFonts w:ascii="Marianne Light" w:hAnsi="Marianne Light"/>
          <w:sz w:val="20"/>
          <w:szCs w:val="20"/>
        </w:rPr>
      </w:pPr>
      <w:r w:rsidRPr="00A04495">
        <w:rPr>
          <w:rFonts w:ascii="Marianne Light" w:hAnsi="Marianne Light"/>
          <w:sz w:val="20"/>
          <w:szCs w:val="20"/>
        </w:rPr>
        <w:t>S’agissant d’une vaccination volontaire, l’objectif attendu pour cette première année est d’au moins 30</w:t>
      </w:r>
      <w:r>
        <w:rPr>
          <w:rFonts w:ascii="Marianne Light" w:hAnsi="Marianne Light"/>
          <w:sz w:val="20"/>
          <w:szCs w:val="20"/>
        </w:rPr>
        <w:t xml:space="preserve"> </w:t>
      </w:r>
      <w:r w:rsidRPr="00A04495">
        <w:rPr>
          <w:rFonts w:ascii="Marianne Light" w:hAnsi="Marianne Light"/>
          <w:sz w:val="20"/>
          <w:szCs w:val="20"/>
        </w:rPr>
        <w:t xml:space="preserve">% des élèves vaccinés au collège. </w:t>
      </w:r>
      <w:r w:rsidRPr="00A04495">
        <w:rPr>
          <w:rFonts w:ascii="Calibri" w:hAnsi="Calibri" w:cs="Calibri"/>
          <w:sz w:val="20"/>
          <w:szCs w:val="20"/>
        </w:rPr>
        <w:t> </w:t>
      </w:r>
      <w:r w:rsidRPr="00A04495">
        <w:rPr>
          <w:rFonts w:ascii="Marianne Light" w:hAnsi="Marianne Light"/>
          <w:sz w:val="20"/>
          <w:szCs w:val="20"/>
        </w:rPr>
        <w:t xml:space="preserve">En effet, les autres élèves peuvent préférer se faire vacciner en ville où de nouveaux professionnels de santé (infirmiers, pharmaciens) peuvent dorénavant prescrire et administrer ce vaccin, en plus des médecins et des </w:t>
      </w:r>
      <w:proofErr w:type="spellStart"/>
      <w:r w:rsidR="00B63D66">
        <w:rPr>
          <w:rFonts w:ascii="Marianne Light" w:hAnsi="Marianne Light"/>
          <w:sz w:val="20"/>
          <w:szCs w:val="20"/>
        </w:rPr>
        <w:t>sages-femmes</w:t>
      </w:r>
      <w:proofErr w:type="spellEnd"/>
      <w:r w:rsidRPr="00A04495">
        <w:rPr>
          <w:rFonts w:ascii="Marianne Light" w:hAnsi="Marianne Light"/>
          <w:sz w:val="20"/>
          <w:szCs w:val="20"/>
        </w:rPr>
        <w:t>.</w:t>
      </w:r>
    </w:p>
    <w:p w14:paraId="1D36A9B5" w14:textId="145C35CD" w:rsidR="00312159" w:rsidRPr="00FC3549" w:rsidRDefault="00312159" w:rsidP="00FC3549">
      <w:pPr>
        <w:pStyle w:val="Titre2"/>
        <w:jc w:val="both"/>
      </w:pPr>
      <w:bookmarkStart w:id="23" w:name="_Toc144194838"/>
      <w:r w:rsidRPr="00FC3549">
        <w:t>Comment est organisé</w:t>
      </w:r>
      <w:r w:rsidR="001229A7" w:rsidRPr="00FC3549">
        <w:t>e</w:t>
      </w:r>
      <w:r w:rsidRPr="00FC3549">
        <w:t xml:space="preserve"> la vaccination dans les collèges (qui vaccine/quand)</w:t>
      </w:r>
      <w:r w:rsidR="000C0B1A" w:rsidRPr="00FC3549">
        <w:rPr>
          <w:rFonts w:ascii="Calibri" w:hAnsi="Calibri" w:cs="Calibri"/>
        </w:rPr>
        <w:t> </w:t>
      </w:r>
      <w:r w:rsidRPr="00FC3549">
        <w:t>?</w:t>
      </w:r>
      <w:bookmarkEnd w:id="23"/>
      <w:r w:rsidRPr="00FC3549">
        <w:t xml:space="preserve"> </w:t>
      </w:r>
    </w:p>
    <w:p w14:paraId="3569034C" w14:textId="780814EB" w:rsidR="005242AD" w:rsidRPr="00FC3549" w:rsidRDefault="000C0B1A" w:rsidP="00FC3549">
      <w:pPr>
        <w:spacing w:after="0" w:line="240" w:lineRule="auto"/>
        <w:contextualSpacing/>
        <w:jc w:val="both"/>
        <w:rPr>
          <w:rFonts w:ascii="Marianne Light" w:hAnsi="Marianne Light" w:cs="Arial"/>
          <w:color w:val="000000"/>
          <w:sz w:val="20"/>
          <w:szCs w:val="20"/>
        </w:rPr>
      </w:pPr>
      <w:r w:rsidRPr="00FC3549">
        <w:rPr>
          <w:rFonts w:ascii="Marianne Light" w:hAnsi="Marianne Light" w:cs="Arial"/>
          <w:color w:val="000000"/>
          <w:sz w:val="20"/>
          <w:szCs w:val="20"/>
        </w:rPr>
        <w:t xml:space="preserve">La campagne de vaccination dans les collèges s’adresse à </w:t>
      </w:r>
      <w:r w:rsidR="005242AD" w:rsidRPr="00FC3549">
        <w:rPr>
          <w:rFonts w:ascii="Marianne Light" w:hAnsi="Marianne Light" w:cs="Arial"/>
          <w:color w:val="000000"/>
          <w:sz w:val="20"/>
          <w:szCs w:val="20"/>
        </w:rPr>
        <w:t>800</w:t>
      </w:r>
      <w:r w:rsidR="005242AD" w:rsidRPr="00FC3549">
        <w:rPr>
          <w:rFonts w:ascii="Calibri" w:hAnsi="Calibri" w:cs="Calibri"/>
          <w:color w:val="000000"/>
          <w:sz w:val="20"/>
          <w:szCs w:val="20"/>
        </w:rPr>
        <w:t> </w:t>
      </w:r>
      <w:r w:rsidR="005242AD" w:rsidRPr="00FC3549">
        <w:rPr>
          <w:rFonts w:ascii="Marianne Light" w:hAnsi="Marianne Light" w:cs="Arial"/>
          <w:color w:val="000000"/>
          <w:sz w:val="20"/>
          <w:szCs w:val="20"/>
        </w:rPr>
        <w:t xml:space="preserve">000 </w:t>
      </w:r>
      <w:r w:rsidRPr="00FC3549">
        <w:rPr>
          <w:rFonts w:ascii="Marianne Light" w:hAnsi="Marianne Light" w:cs="Arial"/>
          <w:color w:val="000000"/>
          <w:sz w:val="20"/>
          <w:szCs w:val="20"/>
        </w:rPr>
        <w:t>élèves de 5</w:t>
      </w:r>
      <w:r w:rsidRPr="00FC3549">
        <w:rPr>
          <w:rFonts w:ascii="Marianne Light" w:hAnsi="Marianne Light" w:cs="Arial"/>
          <w:color w:val="000000"/>
          <w:sz w:val="20"/>
          <w:szCs w:val="20"/>
          <w:vertAlign w:val="superscript"/>
        </w:rPr>
        <w:t>e</w:t>
      </w:r>
      <w:r w:rsidRPr="00FC3549">
        <w:rPr>
          <w:rFonts w:ascii="Marianne Light" w:hAnsi="Marianne Light" w:cs="Arial"/>
          <w:color w:val="000000"/>
          <w:sz w:val="20"/>
          <w:szCs w:val="20"/>
        </w:rPr>
        <w:t>.</w:t>
      </w:r>
    </w:p>
    <w:p w14:paraId="08400CAC" w14:textId="094EB34A" w:rsidR="00F44F95" w:rsidRPr="00FC3549" w:rsidRDefault="000C0B1A" w:rsidP="00FC3549">
      <w:pPr>
        <w:spacing w:after="0" w:line="240" w:lineRule="auto"/>
        <w:contextualSpacing/>
        <w:jc w:val="both"/>
        <w:rPr>
          <w:rFonts w:ascii="Marianne Light" w:hAnsi="Marianne Light" w:cs="Arial"/>
          <w:color w:val="000000"/>
          <w:sz w:val="20"/>
          <w:szCs w:val="20"/>
        </w:rPr>
      </w:pPr>
      <w:r w:rsidRPr="00FC3549">
        <w:rPr>
          <w:rFonts w:ascii="Marianne Light" w:hAnsi="Marianne Light" w:cs="Arial"/>
          <w:color w:val="000000"/>
          <w:sz w:val="20"/>
          <w:szCs w:val="20"/>
        </w:rPr>
        <w:t xml:space="preserve">Après avoir recueilli l’autorisation des deux parents, </w:t>
      </w:r>
      <w:r w:rsidR="005242AD" w:rsidRPr="00FC3549">
        <w:rPr>
          <w:rFonts w:ascii="Marianne Light" w:hAnsi="Marianne Light" w:cs="Arial"/>
          <w:color w:val="000000"/>
          <w:sz w:val="20"/>
          <w:szCs w:val="20"/>
        </w:rPr>
        <w:t xml:space="preserve">grâce au kit qui est remis en septembre par l’intermédiaire de l’établissement scolaire, </w:t>
      </w:r>
      <w:r w:rsidRPr="00FC3549">
        <w:rPr>
          <w:rFonts w:ascii="Marianne Light" w:hAnsi="Marianne Light" w:cs="Arial"/>
          <w:color w:val="000000"/>
          <w:sz w:val="20"/>
          <w:szCs w:val="20"/>
        </w:rPr>
        <w:t xml:space="preserve">les deux doses seront administrées pendant l’année scolaire (à </w:t>
      </w:r>
      <w:r w:rsidR="001E079D" w:rsidRPr="00FC3549">
        <w:rPr>
          <w:rFonts w:ascii="Marianne Light" w:hAnsi="Marianne Light" w:cs="Arial"/>
          <w:color w:val="000000"/>
          <w:sz w:val="20"/>
          <w:szCs w:val="20"/>
        </w:rPr>
        <w:t>au 3</w:t>
      </w:r>
      <w:r w:rsidR="001E079D" w:rsidRPr="00FC3549">
        <w:rPr>
          <w:rFonts w:ascii="Marianne Light" w:hAnsi="Marianne Light" w:cs="Arial"/>
          <w:color w:val="000000"/>
          <w:sz w:val="20"/>
          <w:szCs w:val="20"/>
          <w:vertAlign w:val="superscript"/>
        </w:rPr>
        <w:t>e</w:t>
      </w:r>
      <w:r w:rsidR="001E079D" w:rsidRPr="00FC3549">
        <w:rPr>
          <w:rFonts w:ascii="Marianne Light" w:hAnsi="Marianne Light" w:cs="Arial"/>
          <w:color w:val="000000"/>
          <w:sz w:val="20"/>
          <w:szCs w:val="20"/>
        </w:rPr>
        <w:t xml:space="preserve"> trimestre </w:t>
      </w:r>
      <w:r w:rsidRPr="00FC3549">
        <w:rPr>
          <w:rFonts w:ascii="Marianne Light" w:hAnsi="Marianne Light" w:cs="Arial"/>
          <w:color w:val="000000"/>
          <w:sz w:val="20"/>
          <w:szCs w:val="20"/>
        </w:rPr>
        <w:t>pour la première et avant fin juin pour la seconde).</w:t>
      </w:r>
    </w:p>
    <w:p w14:paraId="65C58A59" w14:textId="77777777" w:rsidR="00F44F95" w:rsidRPr="00FC3549" w:rsidRDefault="00F44F95" w:rsidP="00FC3549">
      <w:pPr>
        <w:spacing w:after="0" w:line="240" w:lineRule="auto"/>
        <w:contextualSpacing/>
        <w:jc w:val="both"/>
        <w:rPr>
          <w:rFonts w:ascii="Marianne Light" w:hAnsi="Marianne Light" w:cs="Arial"/>
          <w:color w:val="000000"/>
          <w:sz w:val="20"/>
          <w:szCs w:val="20"/>
        </w:rPr>
      </w:pPr>
    </w:p>
    <w:p w14:paraId="7DD100EE" w14:textId="0F9B0243" w:rsidR="000C0B1A" w:rsidRPr="00FC3549" w:rsidRDefault="000C0B1A" w:rsidP="00FC3549">
      <w:pPr>
        <w:spacing w:after="0" w:line="240" w:lineRule="auto"/>
        <w:contextualSpacing/>
        <w:jc w:val="both"/>
        <w:rPr>
          <w:rFonts w:ascii="Marianne Light" w:hAnsi="Marianne Light" w:cs="Arial"/>
          <w:color w:val="000000"/>
          <w:sz w:val="20"/>
          <w:szCs w:val="20"/>
        </w:rPr>
      </w:pPr>
      <w:r w:rsidRPr="00FC3549">
        <w:rPr>
          <w:rFonts w:ascii="Marianne Light" w:hAnsi="Marianne Light" w:cs="Arial"/>
          <w:color w:val="000000"/>
          <w:sz w:val="20"/>
          <w:szCs w:val="20"/>
        </w:rPr>
        <w:t xml:space="preserve">Ce sont les professionnels de santé des centres de vaccination qui se déplaceront dans les collèges pour vacciner les enfants. Le carnet de santé sera indispensable pour qu’ils </w:t>
      </w:r>
      <w:r w:rsidR="001F3C7A" w:rsidRPr="00FC3549">
        <w:rPr>
          <w:rFonts w:ascii="Marianne Light" w:hAnsi="Marianne Light" w:cs="Arial"/>
          <w:color w:val="000000"/>
          <w:sz w:val="20"/>
          <w:szCs w:val="20"/>
        </w:rPr>
        <w:t xml:space="preserve">vérifient le statut vaccinal et </w:t>
      </w:r>
      <w:r w:rsidRPr="00FC3549">
        <w:rPr>
          <w:rFonts w:ascii="Marianne Light" w:hAnsi="Marianne Light" w:cs="Arial"/>
          <w:color w:val="000000"/>
          <w:sz w:val="20"/>
          <w:szCs w:val="20"/>
        </w:rPr>
        <w:t>s’assurent, avant de réaliser l’injection, que l’enfant ne présente pas de contre-indications.</w:t>
      </w:r>
      <w:r w:rsidR="00F906CB" w:rsidRPr="00FC3549">
        <w:rPr>
          <w:rFonts w:ascii="Marianne Light" w:hAnsi="Marianne Light" w:cs="Arial"/>
          <w:color w:val="000000"/>
          <w:sz w:val="20"/>
          <w:szCs w:val="20"/>
        </w:rPr>
        <w:t xml:space="preserve"> </w:t>
      </w:r>
      <w:r w:rsidR="00FC3549" w:rsidRPr="00FC3549">
        <w:rPr>
          <w:rFonts w:ascii="Marianne Light" w:hAnsi="Marianne Light" w:cs="Arial"/>
          <w:color w:val="000000"/>
          <w:sz w:val="20"/>
          <w:szCs w:val="20"/>
        </w:rPr>
        <w:t xml:space="preserve">Celles-ci sont exceptionnelles. </w:t>
      </w:r>
      <w:r w:rsidR="00F906CB" w:rsidRPr="00FC3549">
        <w:rPr>
          <w:rFonts w:ascii="Marianne Light" w:hAnsi="Marianne Light"/>
          <w:sz w:val="20"/>
          <w:szCs w:val="20"/>
        </w:rPr>
        <w:t xml:space="preserve">Sans ces informations, la vaccination ne pourra </w:t>
      </w:r>
      <w:r w:rsidR="001F3C7A" w:rsidRPr="00FC3549">
        <w:rPr>
          <w:rFonts w:ascii="Marianne Light" w:hAnsi="Marianne Light"/>
          <w:sz w:val="20"/>
          <w:szCs w:val="20"/>
        </w:rPr>
        <w:t>être réalisé</w:t>
      </w:r>
      <w:r w:rsidR="001E079D" w:rsidRPr="00FC3549">
        <w:rPr>
          <w:rFonts w:ascii="Marianne Light" w:hAnsi="Marianne Light"/>
          <w:sz w:val="20"/>
          <w:szCs w:val="20"/>
        </w:rPr>
        <w:t>e</w:t>
      </w:r>
      <w:r w:rsidR="00F906CB" w:rsidRPr="00FC3549">
        <w:rPr>
          <w:rFonts w:ascii="Marianne Light" w:hAnsi="Marianne Light"/>
          <w:sz w:val="20"/>
          <w:szCs w:val="20"/>
        </w:rPr>
        <w:t>.</w:t>
      </w:r>
    </w:p>
    <w:p w14:paraId="504117D0" w14:textId="77777777" w:rsidR="000C0B1A" w:rsidRPr="00FC3549" w:rsidRDefault="000C0B1A" w:rsidP="00FC3549">
      <w:pPr>
        <w:spacing w:after="0" w:line="240" w:lineRule="auto"/>
        <w:contextualSpacing/>
        <w:jc w:val="both"/>
        <w:rPr>
          <w:rFonts w:ascii="Marianne Light" w:hAnsi="Marianne Light" w:cs="Arial"/>
          <w:color w:val="000000"/>
        </w:rPr>
      </w:pPr>
    </w:p>
    <w:p w14:paraId="21D45D34" w14:textId="718CBE01" w:rsidR="00F44F95" w:rsidRPr="00FC3549" w:rsidRDefault="00F44F95" w:rsidP="00FC3549">
      <w:pPr>
        <w:jc w:val="both"/>
        <w:rPr>
          <w:rFonts w:ascii="Marianne Light" w:hAnsi="Marianne Light"/>
          <w:sz w:val="20"/>
          <w:szCs w:val="20"/>
        </w:rPr>
      </w:pPr>
      <w:r w:rsidRPr="00FC3549">
        <w:rPr>
          <w:rFonts w:ascii="Marianne Light" w:hAnsi="Marianne Light"/>
          <w:sz w:val="20"/>
          <w:szCs w:val="20"/>
        </w:rPr>
        <w:t xml:space="preserve">Pour réaliser un schéma vaccinal complet de 2 doses (à 6 mois d’intervalle au minimum), nécessaires à l’efficacité du vaccin, la première dose sera proposée </w:t>
      </w:r>
      <w:r w:rsidR="001E079D" w:rsidRPr="00FC3549">
        <w:rPr>
          <w:rFonts w:ascii="Marianne Light" w:hAnsi="Marianne Light"/>
          <w:sz w:val="20"/>
          <w:szCs w:val="20"/>
        </w:rPr>
        <w:t>au 3</w:t>
      </w:r>
      <w:r w:rsidR="001E079D" w:rsidRPr="00FC3549">
        <w:rPr>
          <w:rFonts w:ascii="Marianne Light" w:hAnsi="Marianne Light"/>
          <w:sz w:val="20"/>
          <w:szCs w:val="20"/>
          <w:vertAlign w:val="superscript"/>
        </w:rPr>
        <w:t>e</w:t>
      </w:r>
      <w:r w:rsidR="001E079D" w:rsidRPr="00FC3549">
        <w:rPr>
          <w:rFonts w:ascii="Marianne Light" w:hAnsi="Marianne Light"/>
          <w:sz w:val="20"/>
          <w:szCs w:val="20"/>
        </w:rPr>
        <w:t xml:space="preserve"> trimestre</w:t>
      </w:r>
      <w:r w:rsidRPr="00FC3549">
        <w:rPr>
          <w:rFonts w:ascii="Marianne Light" w:hAnsi="Marianne Light"/>
          <w:sz w:val="20"/>
          <w:szCs w:val="20"/>
        </w:rPr>
        <w:t>. La seconde dose avant fin juin 2024. Le calendrier de mise en place est organisé au niveau régional par les ARS et les rectorats.</w:t>
      </w:r>
    </w:p>
    <w:p w14:paraId="31AD250B" w14:textId="59DF2648" w:rsidR="00312159" w:rsidRPr="00FC3549" w:rsidRDefault="00312159" w:rsidP="00FC3549">
      <w:pPr>
        <w:pStyle w:val="Titre2"/>
        <w:jc w:val="both"/>
      </w:pPr>
      <w:bookmarkStart w:id="24" w:name="_Toc144194839"/>
      <w:r w:rsidRPr="00FC3549">
        <w:t>Si mon enfant a déjà reçu une première dose</w:t>
      </w:r>
      <w:r w:rsidRPr="00FC3549">
        <w:rPr>
          <w:rFonts w:ascii="Calibri" w:hAnsi="Calibri" w:cs="Calibri"/>
        </w:rPr>
        <w:t> </w:t>
      </w:r>
      <w:r w:rsidRPr="00FC3549">
        <w:t>?</w:t>
      </w:r>
      <w:bookmarkEnd w:id="24"/>
    </w:p>
    <w:p w14:paraId="4AEA2F77" w14:textId="7A5E1916" w:rsidR="000C0B1A" w:rsidRPr="00FC3549" w:rsidRDefault="000C0B1A" w:rsidP="00FC3549">
      <w:pPr>
        <w:pStyle w:val="Corpsdetexte"/>
        <w:rPr>
          <w:rFonts w:ascii="Marianne Light" w:hAnsi="Marianne Light" w:cs="Arial"/>
          <w:color w:val="000000"/>
          <w:sz w:val="20"/>
        </w:rPr>
      </w:pPr>
      <w:r w:rsidRPr="00FC3549">
        <w:rPr>
          <w:rFonts w:ascii="Marianne Light" w:hAnsi="Marianne Light" w:cs="Arial"/>
          <w:color w:val="000000"/>
          <w:sz w:val="20"/>
        </w:rPr>
        <w:t>Les enfants qui ont déjà débuté le schéma vaccinal pourront bénéficier, après autorisation de leurs parents, de la seconde injection dans le cadre de la campagne de vaccination au collège. Dans ce cadre, le coût sera pris en charge à 100 %.</w:t>
      </w:r>
    </w:p>
    <w:p w14:paraId="1B3F3179" w14:textId="77777777" w:rsidR="00F906CB" w:rsidRPr="00FC3549" w:rsidRDefault="00F906CB" w:rsidP="00FC3549">
      <w:pPr>
        <w:pStyle w:val="Corpsdetexte"/>
        <w:rPr>
          <w:rFonts w:ascii="Marianne Light" w:hAnsi="Marianne Light" w:cs="Arial"/>
          <w:color w:val="000000"/>
          <w:szCs w:val="22"/>
        </w:rPr>
      </w:pPr>
    </w:p>
    <w:p w14:paraId="6A686CE0" w14:textId="66B01166" w:rsidR="00312159" w:rsidRPr="00FC3549" w:rsidRDefault="00312159" w:rsidP="00FC3549">
      <w:pPr>
        <w:pStyle w:val="Titre2"/>
        <w:jc w:val="both"/>
      </w:pPr>
      <w:bookmarkStart w:id="25" w:name="_Toc144194840"/>
      <w:r w:rsidRPr="00FC3549">
        <w:t>Et si je ne veux pas que mon enfant soit vacciné</w:t>
      </w:r>
      <w:r w:rsidR="00A6582C" w:rsidRPr="00FC3549">
        <w:t xml:space="preserve"> </w:t>
      </w:r>
      <w:r w:rsidRPr="00FC3549">
        <w:t>?</w:t>
      </w:r>
      <w:bookmarkEnd w:id="25"/>
      <w:r w:rsidRPr="00FC3549">
        <w:t xml:space="preserve"> </w:t>
      </w:r>
    </w:p>
    <w:p w14:paraId="0B88F741" w14:textId="02B37094" w:rsidR="00F906CB" w:rsidRPr="00FC3549" w:rsidRDefault="000C0B1A" w:rsidP="00FC3549">
      <w:pPr>
        <w:spacing w:line="240" w:lineRule="auto"/>
        <w:jc w:val="both"/>
        <w:rPr>
          <w:rFonts w:ascii="Marianne Light" w:hAnsi="Marianne Light" w:cstheme="minorHAnsi"/>
          <w:sz w:val="20"/>
          <w:szCs w:val="20"/>
        </w:rPr>
      </w:pPr>
      <w:r w:rsidRPr="00FC3549">
        <w:rPr>
          <w:rFonts w:ascii="Marianne Light" w:hAnsi="Marianne Light" w:cstheme="minorHAnsi"/>
          <w:sz w:val="20"/>
          <w:szCs w:val="20"/>
        </w:rPr>
        <w:t xml:space="preserve">La </w:t>
      </w:r>
      <w:r w:rsidR="00F906CB" w:rsidRPr="00FC3549">
        <w:rPr>
          <w:rFonts w:ascii="Marianne Light" w:hAnsi="Marianne Light" w:cstheme="minorHAnsi"/>
          <w:sz w:val="20"/>
          <w:szCs w:val="20"/>
        </w:rPr>
        <w:t xml:space="preserve">vaccination des enfants ne se fait qu’après l’autorisation écrite des deux parents. Si elle est fortement recommandée pour protéger les enfants </w:t>
      </w:r>
      <w:r w:rsidR="00507418" w:rsidRPr="00FC3549">
        <w:rPr>
          <w:rFonts w:ascii="Marianne Light" w:hAnsi="Marianne Light" w:cstheme="minorHAnsi"/>
          <w:sz w:val="20"/>
          <w:szCs w:val="20"/>
        </w:rPr>
        <w:t xml:space="preserve">pour </w:t>
      </w:r>
      <w:r w:rsidR="00305E9E" w:rsidRPr="00FC3549">
        <w:rPr>
          <w:rFonts w:ascii="Marianne Light" w:hAnsi="Marianne Light" w:cstheme="minorHAnsi"/>
          <w:sz w:val="20"/>
          <w:szCs w:val="20"/>
        </w:rPr>
        <w:t>qu’i</w:t>
      </w:r>
      <w:r w:rsidR="00507418" w:rsidRPr="00FC3549">
        <w:rPr>
          <w:rFonts w:ascii="Marianne Light" w:hAnsi="Marianne Light" w:cstheme="minorHAnsi"/>
          <w:sz w:val="20"/>
          <w:szCs w:val="20"/>
        </w:rPr>
        <w:t xml:space="preserve">ls ne développent pas de </w:t>
      </w:r>
      <w:r w:rsidR="00507418" w:rsidRPr="00FC3549">
        <w:rPr>
          <w:rFonts w:ascii="Marianne Light" w:hAnsi="Marianne Light"/>
          <w:sz w:val="20"/>
          <w:szCs w:val="20"/>
        </w:rPr>
        <w:t>lésions pré-cancéreuses et de cancers liés aux infections HPV</w:t>
      </w:r>
      <w:r w:rsidR="00305E9E" w:rsidRPr="00FC3549">
        <w:rPr>
          <w:rFonts w:ascii="Marianne Light" w:hAnsi="Marianne Light"/>
          <w:sz w:val="20"/>
          <w:szCs w:val="20"/>
        </w:rPr>
        <w:t xml:space="preserve"> </w:t>
      </w:r>
      <w:r w:rsidR="00305E9E" w:rsidRPr="00FC3549">
        <w:rPr>
          <w:rFonts w:ascii="Marianne Light" w:hAnsi="Marianne Light" w:cstheme="minorHAnsi"/>
          <w:sz w:val="20"/>
          <w:szCs w:val="20"/>
        </w:rPr>
        <w:t>à l’âge adulte</w:t>
      </w:r>
      <w:r w:rsidR="00F906CB" w:rsidRPr="00FC3549">
        <w:rPr>
          <w:rFonts w:ascii="Marianne Light" w:hAnsi="Marianne Light" w:cstheme="minorHAnsi"/>
          <w:sz w:val="20"/>
          <w:szCs w:val="20"/>
        </w:rPr>
        <w:t xml:space="preserve">, elle n’est pas obligatoire. Les parents peuvent décider </w:t>
      </w:r>
      <w:r w:rsidR="00AF4AB9" w:rsidRPr="00FC3549">
        <w:rPr>
          <w:rFonts w:ascii="Marianne Light" w:hAnsi="Marianne Light" w:cstheme="minorHAnsi"/>
          <w:sz w:val="20"/>
          <w:szCs w:val="20"/>
        </w:rPr>
        <w:t xml:space="preserve">de </w:t>
      </w:r>
      <w:r w:rsidR="00F906CB" w:rsidRPr="00FC3549">
        <w:rPr>
          <w:rFonts w:ascii="Marianne Light" w:hAnsi="Marianne Light" w:cstheme="minorHAnsi"/>
          <w:sz w:val="20"/>
          <w:szCs w:val="20"/>
        </w:rPr>
        <w:t>faire vacciner ou non leur enfant dans le cadre de cette campagne. Rappelons que dans ce cas de figure</w:t>
      </w:r>
      <w:r w:rsidR="00A6582C" w:rsidRPr="00FC3549">
        <w:rPr>
          <w:rFonts w:ascii="Marianne Light" w:hAnsi="Marianne Light" w:cstheme="minorHAnsi"/>
          <w:sz w:val="20"/>
          <w:szCs w:val="20"/>
        </w:rPr>
        <w:t xml:space="preserve"> (vaccination au collège)</w:t>
      </w:r>
      <w:r w:rsidR="00F906CB" w:rsidRPr="00FC3549">
        <w:rPr>
          <w:rFonts w:ascii="Marianne Light" w:hAnsi="Marianne Light" w:cstheme="minorHAnsi"/>
          <w:sz w:val="20"/>
          <w:szCs w:val="20"/>
        </w:rPr>
        <w:t>, le vaccin est pris en charge à 100 %.</w:t>
      </w:r>
    </w:p>
    <w:p w14:paraId="63B770C7" w14:textId="5F098555" w:rsidR="00F906CB" w:rsidRPr="00FC3549" w:rsidRDefault="00F906CB" w:rsidP="00FC3549">
      <w:pPr>
        <w:spacing w:line="240" w:lineRule="auto"/>
        <w:jc w:val="both"/>
        <w:rPr>
          <w:rFonts w:ascii="Marianne Light" w:hAnsi="Marianne Light" w:cstheme="minorHAnsi"/>
          <w:sz w:val="20"/>
          <w:szCs w:val="20"/>
        </w:rPr>
      </w:pPr>
      <w:r w:rsidRPr="00FC3549">
        <w:rPr>
          <w:rFonts w:ascii="Marianne Light" w:hAnsi="Marianne Light" w:cstheme="minorHAnsi"/>
          <w:sz w:val="20"/>
          <w:szCs w:val="20"/>
        </w:rPr>
        <w:t>Cette campagne, proposée au collège, est complémentaire à la vaccination qui peut être réalisée en ville chez plusieurs professionnels de santé (médecin traitant, sage-femme, pharmacien ou infirmier/ère).</w:t>
      </w:r>
    </w:p>
    <w:p w14:paraId="52EB8B7B" w14:textId="7F599356" w:rsidR="007F7850" w:rsidRDefault="000C0B1A" w:rsidP="00BA439E">
      <w:pPr>
        <w:spacing w:line="240" w:lineRule="auto"/>
        <w:jc w:val="both"/>
        <w:rPr>
          <w:rFonts w:ascii="Marianne Light" w:hAnsi="Marianne Light" w:cstheme="minorHAnsi"/>
          <w:sz w:val="20"/>
          <w:szCs w:val="20"/>
        </w:rPr>
      </w:pPr>
      <w:r w:rsidRPr="00FC3549">
        <w:rPr>
          <w:rFonts w:ascii="Marianne Light" w:hAnsi="Marianne Light" w:cstheme="minorHAnsi"/>
          <w:sz w:val="20"/>
          <w:szCs w:val="20"/>
        </w:rPr>
        <w:t>Aucun objectif n’a été fixé aux établissements en termes de taux de couverture</w:t>
      </w:r>
      <w:r w:rsidR="004F6577" w:rsidRPr="00FC3549">
        <w:rPr>
          <w:rFonts w:ascii="Marianne Light" w:hAnsi="Marianne Light" w:cstheme="minorHAnsi"/>
          <w:sz w:val="20"/>
          <w:szCs w:val="20"/>
        </w:rPr>
        <w:t xml:space="preserve"> et aucune liste ne sera établie. Le choix de chacun est respecté.</w:t>
      </w:r>
    </w:p>
    <w:p w14:paraId="152CFF18" w14:textId="77777777" w:rsidR="00BA439E" w:rsidRPr="00BA439E" w:rsidRDefault="00BA439E" w:rsidP="00BA439E">
      <w:pPr>
        <w:spacing w:line="240" w:lineRule="auto"/>
        <w:jc w:val="both"/>
        <w:rPr>
          <w:rFonts w:ascii="Marianne Light" w:hAnsi="Marianne Light" w:cstheme="minorHAnsi"/>
          <w:sz w:val="20"/>
          <w:szCs w:val="20"/>
        </w:rPr>
      </w:pPr>
    </w:p>
    <w:p w14:paraId="6AD7094F" w14:textId="31743A41" w:rsidR="00312159" w:rsidRPr="00FC3549" w:rsidRDefault="00312159" w:rsidP="00FC3549">
      <w:pPr>
        <w:pStyle w:val="Titre2"/>
        <w:jc w:val="both"/>
      </w:pPr>
      <w:bookmarkStart w:id="26" w:name="_Toc144194841"/>
      <w:r w:rsidRPr="00FC3549">
        <w:t>Et si je ne veux pas que mon enfant soit vacciné au collège ?</w:t>
      </w:r>
      <w:bookmarkEnd w:id="26"/>
    </w:p>
    <w:p w14:paraId="713FF42B" w14:textId="77777777" w:rsidR="000C0B1A" w:rsidRPr="00FC3549" w:rsidRDefault="000C0B1A" w:rsidP="00FC3549">
      <w:pPr>
        <w:autoSpaceDE w:val="0"/>
        <w:autoSpaceDN w:val="0"/>
        <w:adjustRightInd w:val="0"/>
        <w:spacing w:after="0" w:line="240" w:lineRule="auto"/>
        <w:jc w:val="both"/>
        <w:rPr>
          <w:rFonts w:ascii="Marianne Light" w:hAnsi="Marianne Light"/>
          <w:bCs/>
          <w:sz w:val="20"/>
          <w:szCs w:val="20"/>
        </w:rPr>
      </w:pPr>
      <w:r w:rsidRPr="00FC3549">
        <w:rPr>
          <w:rFonts w:ascii="Marianne Light" w:hAnsi="Marianne Light"/>
          <w:bCs/>
          <w:sz w:val="20"/>
          <w:szCs w:val="20"/>
        </w:rPr>
        <w:t xml:space="preserve">Renforcer la protection contre les HPV pour l’ensemble des enfants </w:t>
      </w:r>
      <w:proofErr w:type="gramStart"/>
      <w:r w:rsidRPr="00FC3549">
        <w:rPr>
          <w:rFonts w:ascii="Marianne Light" w:hAnsi="Marianne Light"/>
          <w:bCs/>
          <w:sz w:val="20"/>
          <w:szCs w:val="20"/>
        </w:rPr>
        <w:t>passe</w:t>
      </w:r>
      <w:proofErr w:type="gramEnd"/>
      <w:r w:rsidRPr="00FC3549">
        <w:rPr>
          <w:rFonts w:ascii="Marianne Light" w:hAnsi="Marianne Light"/>
          <w:bCs/>
          <w:sz w:val="20"/>
          <w:szCs w:val="20"/>
        </w:rPr>
        <w:t xml:space="preserve"> par un accès facilité à la vaccination. Aujourd’hui, </w:t>
      </w:r>
      <w:r w:rsidRPr="00FC3549">
        <w:rPr>
          <w:rFonts w:ascii="Marianne Light" w:hAnsi="Marianne Light"/>
          <w:b/>
          <w:sz w:val="20"/>
          <w:szCs w:val="20"/>
        </w:rPr>
        <w:t>plusieurs professionnels de santé sont habilités à administrer le vaccin</w:t>
      </w:r>
      <w:r w:rsidRPr="00FC3549">
        <w:rPr>
          <w:rFonts w:ascii="Marianne Light" w:hAnsi="Marianne Light"/>
          <w:bCs/>
          <w:sz w:val="20"/>
          <w:szCs w:val="20"/>
        </w:rPr>
        <w:t>.</w:t>
      </w:r>
    </w:p>
    <w:p w14:paraId="507DC8B0" w14:textId="053C8F7E" w:rsidR="007F7850" w:rsidRPr="00BA439E" w:rsidRDefault="005242AD" w:rsidP="00BA439E">
      <w:pPr>
        <w:autoSpaceDE w:val="0"/>
        <w:autoSpaceDN w:val="0"/>
        <w:adjustRightInd w:val="0"/>
        <w:spacing w:line="240" w:lineRule="auto"/>
        <w:jc w:val="both"/>
        <w:rPr>
          <w:rFonts w:ascii="Marianne Light" w:hAnsi="Marianne Light" w:cs="Arial"/>
          <w:sz w:val="20"/>
        </w:rPr>
      </w:pPr>
      <w:r w:rsidRPr="00FC3549">
        <w:rPr>
          <w:rFonts w:ascii="Marianne Light" w:hAnsi="Marianne Light"/>
          <w:bCs/>
          <w:sz w:val="20"/>
          <w:szCs w:val="20"/>
        </w:rPr>
        <w:t>L</w:t>
      </w:r>
      <w:r w:rsidR="000C0B1A" w:rsidRPr="00FC3549">
        <w:rPr>
          <w:rFonts w:ascii="Marianne Light" w:hAnsi="Marianne Light"/>
          <w:bCs/>
          <w:sz w:val="20"/>
          <w:szCs w:val="20"/>
        </w:rPr>
        <w:t xml:space="preserve">es parents </w:t>
      </w:r>
      <w:r w:rsidRPr="00FC3549">
        <w:rPr>
          <w:rFonts w:ascii="Marianne Light" w:hAnsi="Marianne Light"/>
          <w:bCs/>
          <w:sz w:val="20"/>
          <w:szCs w:val="20"/>
        </w:rPr>
        <w:t xml:space="preserve">sui ne souhaitent pas que leur enfant soit </w:t>
      </w:r>
      <w:r w:rsidR="003D1B4D" w:rsidRPr="00FC3549">
        <w:rPr>
          <w:rFonts w:ascii="Marianne Light" w:hAnsi="Marianne Light"/>
          <w:bCs/>
          <w:sz w:val="20"/>
          <w:szCs w:val="20"/>
        </w:rPr>
        <w:t>vacciné</w:t>
      </w:r>
      <w:r w:rsidRPr="00FC3549">
        <w:rPr>
          <w:rFonts w:ascii="Marianne Light" w:hAnsi="Marianne Light"/>
          <w:bCs/>
          <w:sz w:val="20"/>
          <w:szCs w:val="20"/>
        </w:rPr>
        <w:t xml:space="preserve"> au collège </w:t>
      </w:r>
      <w:r w:rsidR="000C0B1A" w:rsidRPr="00FC3549">
        <w:rPr>
          <w:rFonts w:ascii="Marianne Light" w:hAnsi="Marianne Light"/>
          <w:bCs/>
          <w:sz w:val="20"/>
          <w:szCs w:val="20"/>
        </w:rPr>
        <w:t xml:space="preserve">peuvent s’adresser à un </w:t>
      </w:r>
      <w:r w:rsidR="000C0B1A" w:rsidRPr="00FC3549">
        <w:rPr>
          <w:rFonts w:ascii="Marianne Light" w:hAnsi="Marianne Light"/>
          <w:b/>
          <w:sz w:val="20"/>
          <w:szCs w:val="20"/>
        </w:rPr>
        <w:t xml:space="preserve">médecin généraliste, à un infirmier, une sage-femme, </w:t>
      </w:r>
      <w:r w:rsidR="00B01600" w:rsidRPr="00FC3549">
        <w:rPr>
          <w:rFonts w:ascii="Marianne Light" w:hAnsi="Marianne Light"/>
          <w:b/>
          <w:sz w:val="20"/>
          <w:szCs w:val="20"/>
        </w:rPr>
        <w:t xml:space="preserve">ou </w:t>
      </w:r>
      <w:r w:rsidR="000C0B1A" w:rsidRPr="00FC3549">
        <w:rPr>
          <w:rFonts w:ascii="Marianne Light" w:hAnsi="Marianne Light"/>
          <w:b/>
          <w:sz w:val="20"/>
          <w:szCs w:val="20"/>
        </w:rPr>
        <w:t>un pharmacien</w:t>
      </w:r>
      <w:r w:rsidR="000C0B1A" w:rsidRPr="00FC3549">
        <w:rPr>
          <w:rFonts w:ascii="Marianne Light" w:hAnsi="Marianne Light"/>
          <w:bCs/>
          <w:sz w:val="20"/>
          <w:szCs w:val="20"/>
        </w:rPr>
        <w:t xml:space="preserve">. </w:t>
      </w:r>
      <w:r w:rsidRPr="00FC3549">
        <w:rPr>
          <w:rFonts w:ascii="Marianne Light" w:hAnsi="Marianne Light"/>
          <w:bCs/>
          <w:sz w:val="20"/>
          <w:szCs w:val="20"/>
        </w:rPr>
        <w:t>Ils</w:t>
      </w:r>
      <w:r w:rsidR="000C0B1A" w:rsidRPr="00FC3549">
        <w:rPr>
          <w:rFonts w:ascii="Marianne Light" w:hAnsi="Marianne Light"/>
          <w:bCs/>
          <w:sz w:val="20"/>
          <w:szCs w:val="20"/>
        </w:rPr>
        <w:t xml:space="preserve"> peuvent également se rendre dans </w:t>
      </w:r>
      <w:r w:rsidR="000C0B1A" w:rsidRPr="00FC3549">
        <w:rPr>
          <w:rFonts w:ascii="Marianne Light" w:hAnsi="Marianne Light"/>
          <w:b/>
          <w:sz w:val="20"/>
          <w:szCs w:val="20"/>
        </w:rPr>
        <w:t xml:space="preserve">un centre de vaccination </w:t>
      </w:r>
      <w:r w:rsidR="000C0B1A" w:rsidRPr="00FC3549">
        <w:rPr>
          <w:rFonts w:ascii="Marianne Light" w:hAnsi="Marianne Light" w:cs="Arial"/>
          <w:b/>
          <w:sz w:val="20"/>
        </w:rPr>
        <w:t>municipal ou départemental.</w:t>
      </w:r>
      <w:r w:rsidR="000C0B1A" w:rsidRPr="00FC3549">
        <w:rPr>
          <w:rFonts w:ascii="Marianne Light" w:hAnsi="Marianne Light" w:cs="Arial"/>
          <w:sz w:val="20"/>
        </w:rPr>
        <w:t xml:space="preserve"> </w:t>
      </w:r>
    </w:p>
    <w:p w14:paraId="61D1A412" w14:textId="3152CC8B" w:rsidR="00312159" w:rsidRPr="00FC3549" w:rsidRDefault="00312159" w:rsidP="00FC3549">
      <w:pPr>
        <w:pStyle w:val="Titre2"/>
        <w:jc w:val="both"/>
      </w:pPr>
      <w:bookmarkStart w:id="27" w:name="_Toc144194842"/>
      <w:r w:rsidRPr="00FC3549">
        <w:lastRenderedPageBreak/>
        <w:t>Comment les enfants sont-ils surveillés juste après l’injection</w:t>
      </w:r>
      <w:r w:rsidRPr="00FC3549">
        <w:rPr>
          <w:rFonts w:ascii="Calibri" w:hAnsi="Calibri" w:cs="Calibri"/>
        </w:rPr>
        <w:t> </w:t>
      </w:r>
      <w:r w:rsidRPr="00FC3549">
        <w:t>?</w:t>
      </w:r>
      <w:bookmarkEnd w:id="27"/>
    </w:p>
    <w:p w14:paraId="20C7614F" w14:textId="6B99F3CC" w:rsidR="00FC3549" w:rsidRPr="00FC3549" w:rsidRDefault="00FC3549" w:rsidP="00FC3549">
      <w:pPr>
        <w:jc w:val="both"/>
        <w:rPr>
          <w:rFonts w:ascii="Marianne Light" w:hAnsi="Marianne Light"/>
          <w:sz w:val="20"/>
          <w:szCs w:val="20"/>
        </w:rPr>
      </w:pPr>
      <w:r w:rsidRPr="00FC3549">
        <w:rPr>
          <w:rFonts w:ascii="Marianne Light" w:hAnsi="Marianne Light"/>
          <w:b/>
          <w:bCs/>
          <w:sz w:val="20"/>
          <w:szCs w:val="20"/>
        </w:rPr>
        <w:t>Les effets indésirables observés à la suite de la vaccination sont généralement de courte durée</w:t>
      </w:r>
      <w:r w:rsidRPr="00FC3549">
        <w:rPr>
          <w:rFonts w:ascii="Marianne Light" w:hAnsi="Marianne Light"/>
          <w:sz w:val="20"/>
          <w:szCs w:val="20"/>
        </w:rPr>
        <w:t xml:space="preserve">. Ils peuvent être </w:t>
      </w:r>
      <w:r w:rsidRPr="00FC3549">
        <w:rPr>
          <w:rFonts w:ascii="Marianne Light" w:hAnsi="Marianne Light"/>
          <w:b/>
          <w:bCs/>
          <w:sz w:val="20"/>
          <w:szCs w:val="20"/>
        </w:rPr>
        <w:t>d’intensité légère ou modérée</w:t>
      </w:r>
      <w:r w:rsidRPr="00FC3549">
        <w:rPr>
          <w:rFonts w:ascii="Marianne Light" w:hAnsi="Marianne Light"/>
          <w:sz w:val="20"/>
          <w:szCs w:val="20"/>
        </w:rPr>
        <w:t xml:space="preserve"> et également survenir rapidement après l’injection. </w:t>
      </w:r>
      <w:r w:rsidRPr="00FC3549">
        <w:rPr>
          <w:rFonts w:ascii="Marianne Light" w:hAnsi="Marianne Light"/>
          <w:b/>
          <w:bCs/>
          <w:sz w:val="20"/>
          <w:szCs w:val="20"/>
        </w:rPr>
        <w:t>Comme pour tout vaccin, une surveillance post-injection de 15 minutes est recommandée.</w:t>
      </w:r>
    </w:p>
    <w:p w14:paraId="0074EC92" w14:textId="5069B27F" w:rsidR="00FC3549" w:rsidRPr="00BA439E" w:rsidRDefault="00FC3549" w:rsidP="00BA439E">
      <w:pPr>
        <w:shd w:val="clear" w:color="auto" w:fill="FFFFFF"/>
        <w:spacing w:before="240" w:after="240" w:line="240" w:lineRule="auto"/>
        <w:jc w:val="both"/>
        <w:rPr>
          <w:rFonts w:ascii="Marianne Light" w:hAnsi="Marianne Light"/>
          <w:sz w:val="20"/>
          <w:szCs w:val="20"/>
        </w:rPr>
      </w:pPr>
      <w:r w:rsidRPr="00FC3549">
        <w:rPr>
          <w:rFonts w:ascii="Marianne Light" w:hAnsi="Marianne Light"/>
          <w:sz w:val="20"/>
          <w:szCs w:val="20"/>
        </w:rPr>
        <w:t xml:space="preserve">Les effets indésirables qui ont été </w:t>
      </w:r>
      <w:r w:rsidRPr="00FC3549">
        <w:rPr>
          <w:rFonts w:ascii="Marianne Light" w:hAnsi="Marianne Light"/>
          <w:b/>
          <w:bCs/>
          <w:sz w:val="20"/>
          <w:szCs w:val="20"/>
        </w:rPr>
        <w:t>les plus fréquemment observés</w:t>
      </w:r>
      <w:r w:rsidRPr="00FC3549">
        <w:rPr>
          <w:rFonts w:ascii="Marianne Light" w:hAnsi="Marianne Light"/>
          <w:sz w:val="20"/>
          <w:szCs w:val="20"/>
        </w:rPr>
        <w:t xml:space="preserve"> au cours des études cliniques avec les vaccins </w:t>
      </w:r>
      <w:r w:rsidR="00F96DE7">
        <w:rPr>
          <w:rFonts w:ascii="Marianne Light" w:hAnsi="Marianne Light"/>
          <w:sz w:val="20"/>
          <w:szCs w:val="20"/>
        </w:rPr>
        <w:t>HPV</w:t>
      </w:r>
      <w:r w:rsidRPr="00FC3549">
        <w:rPr>
          <w:rFonts w:ascii="Marianne Light" w:hAnsi="Marianne Light"/>
          <w:sz w:val="20"/>
          <w:szCs w:val="20"/>
        </w:rPr>
        <w:t xml:space="preserve">, sont </w:t>
      </w:r>
      <w:r w:rsidRPr="00FC3549">
        <w:rPr>
          <w:rFonts w:ascii="Marianne Light" w:hAnsi="Marianne Light"/>
          <w:b/>
          <w:sz w:val="20"/>
          <w:szCs w:val="20"/>
        </w:rPr>
        <w:t>des réactions au site d'injection</w:t>
      </w:r>
      <w:r w:rsidRPr="00FC3549">
        <w:rPr>
          <w:rFonts w:ascii="Marianne Light" w:hAnsi="Marianne Light"/>
          <w:sz w:val="20"/>
          <w:szCs w:val="20"/>
        </w:rPr>
        <w:t xml:space="preserve"> (rougeurs, douleurs et/ou inflammation) et des </w:t>
      </w:r>
      <w:r w:rsidRPr="00FC3549">
        <w:rPr>
          <w:rFonts w:ascii="Marianne Light" w:hAnsi="Marianne Light"/>
          <w:b/>
          <w:sz w:val="20"/>
          <w:szCs w:val="20"/>
        </w:rPr>
        <w:t>céphalées</w:t>
      </w:r>
      <w:r w:rsidRPr="00FC3549">
        <w:rPr>
          <w:rFonts w:ascii="Marianne Light" w:hAnsi="Marianne Light"/>
          <w:sz w:val="20"/>
          <w:szCs w:val="20"/>
        </w:rPr>
        <w:t>. Ils sont en général d'intensité légère ou modérée et de courte durée.</w:t>
      </w:r>
      <w:r w:rsidRPr="00FC3549">
        <w:rPr>
          <w:rFonts w:ascii="Marianne Light" w:hAnsi="Marianne Light"/>
          <w:sz w:val="20"/>
          <w:szCs w:val="20"/>
        </w:rPr>
        <w:cr/>
      </w:r>
      <w:r w:rsidRPr="00FC3549">
        <w:rPr>
          <w:rFonts w:ascii="Marianne Light" w:hAnsi="Marianne Light"/>
          <w:sz w:val="20"/>
          <w:szCs w:val="20"/>
        </w:rPr>
        <w:cr/>
        <w:t xml:space="preserve">Les autres effets indésirables fréquemment rencontrés sont </w:t>
      </w:r>
      <w:r w:rsidRPr="00FC3549">
        <w:rPr>
          <w:rFonts w:ascii="Marianne Light" w:hAnsi="Marianne Light"/>
          <w:b/>
          <w:sz w:val="20"/>
          <w:szCs w:val="20"/>
        </w:rPr>
        <w:t>des sensations de vertige, des troubles gastro-intestinaux (nausées, diarrhées, douleurs abdominales), de la fièvre, de la fatigue</w:t>
      </w:r>
      <w:r w:rsidRPr="00FC3549">
        <w:rPr>
          <w:rFonts w:ascii="Marianne Light" w:hAnsi="Marianne Light"/>
          <w:sz w:val="20"/>
          <w:szCs w:val="20"/>
        </w:rPr>
        <w:t>. Ces effets apparaissent rapidement après la vaccination et durent peu de temps.</w:t>
      </w:r>
    </w:p>
    <w:p w14:paraId="67B6BB5E" w14:textId="23C5A36A" w:rsidR="00312159" w:rsidRPr="00FC3549" w:rsidRDefault="00312159" w:rsidP="00FC3549">
      <w:pPr>
        <w:pStyle w:val="Titre2"/>
        <w:jc w:val="both"/>
      </w:pPr>
      <w:bookmarkStart w:id="28" w:name="_Toc144194843"/>
      <w:r w:rsidRPr="00FC3549">
        <w:t>Comment cette campagne de vaccination sera-t-elle «</w:t>
      </w:r>
      <w:r w:rsidRPr="00FC3549">
        <w:rPr>
          <w:rFonts w:ascii="Calibri" w:hAnsi="Calibri" w:cs="Calibri"/>
        </w:rPr>
        <w:t> </w:t>
      </w:r>
      <w:r w:rsidRPr="00FC3549">
        <w:t>mesurée</w:t>
      </w:r>
      <w:r w:rsidRPr="00FC3549">
        <w:rPr>
          <w:rFonts w:ascii="Calibri" w:hAnsi="Calibri" w:cs="Calibri"/>
        </w:rPr>
        <w:t> </w:t>
      </w:r>
      <w:r w:rsidRPr="00FC3549">
        <w:rPr>
          <w:rFonts w:cs="Marianne"/>
        </w:rPr>
        <w:t>»</w:t>
      </w:r>
      <w:r w:rsidRPr="00FC3549">
        <w:t xml:space="preserve"> (augmentation de la couverture vaccinale) et à quelle échéance</w:t>
      </w:r>
      <w:r w:rsidRPr="00FC3549">
        <w:rPr>
          <w:rFonts w:ascii="Calibri" w:hAnsi="Calibri" w:cs="Calibri"/>
        </w:rPr>
        <w:t> </w:t>
      </w:r>
      <w:r w:rsidRPr="00FC3549">
        <w:t>?</w:t>
      </w:r>
      <w:bookmarkEnd w:id="28"/>
    </w:p>
    <w:p w14:paraId="66CA6F6E" w14:textId="27AD167C" w:rsidR="00312159" w:rsidRPr="00FC3549" w:rsidRDefault="001E079D" w:rsidP="00FC3549">
      <w:pPr>
        <w:pStyle w:val="Corpsdetexte"/>
        <w:rPr>
          <w:rFonts w:ascii="Marianne Light" w:eastAsiaTheme="minorHAnsi" w:hAnsi="Marianne Light" w:cstheme="minorBidi"/>
          <w:snapToGrid/>
          <w:sz w:val="20"/>
          <w:lang w:eastAsia="en-US"/>
        </w:rPr>
      </w:pPr>
      <w:r w:rsidRPr="00FC3549">
        <w:rPr>
          <w:rFonts w:ascii="Marianne Light" w:eastAsiaTheme="minorHAnsi" w:hAnsi="Marianne Light" w:cstheme="minorBidi"/>
          <w:snapToGrid/>
          <w:sz w:val="20"/>
          <w:lang w:eastAsia="en-US"/>
        </w:rPr>
        <w:t>Santé publique France prévoit de suivre le nombre de personnes vaccinées. Ce suivi se fera au niveau national, régional, et départemental à partir des données transmises par la CNAM. Ces données seront disponibles en 2024.</w:t>
      </w:r>
    </w:p>
    <w:p w14:paraId="7F21C75E" w14:textId="3A3465FB" w:rsidR="00312159" w:rsidRPr="00FC3549" w:rsidRDefault="00312159" w:rsidP="00FC3549">
      <w:pPr>
        <w:pStyle w:val="Titre1"/>
        <w:jc w:val="both"/>
      </w:pPr>
      <w:bookmarkStart w:id="29" w:name="_Toc144194844"/>
      <w:r w:rsidRPr="00FC3549">
        <w:t>IV - L’INFORMATION SUR LA CAMPAGNE DE VACCINATION AU COLLÈGE</w:t>
      </w:r>
      <w:bookmarkEnd w:id="29"/>
    </w:p>
    <w:p w14:paraId="3DA853F7" w14:textId="77777777" w:rsidR="00F906CB" w:rsidRPr="00FC3549" w:rsidRDefault="00F906CB" w:rsidP="00FC3549">
      <w:pPr>
        <w:pStyle w:val="Corpsdetexte"/>
        <w:rPr>
          <w:rFonts w:ascii="Marianne Light" w:hAnsi="Marianne Light" w:cs="Arial"/>
          <w:b/>
          <w:bCs/>
          <w:color w:val="000000"/>
          <w:szCs w:val="22"/>
        </w:rPr>
      </w:pPr>
    </w:p>
    <w:p w14:paraId="4DEA5D61" w14:textId="27D5519A" w:rsidR="00312159" w:rsidRPr="00FC3549" w:rsidRDefault="00312159" w:rsidP="00FC3549">
      <w:pPr>
        <w:pStyle w:val="Titre2"/>
        <w:jc w:val="both"/>
      </w:pPr>
      <w:bookmarkStart w:id="30" w:name="_Toc144194845"/>
      <w:r w:rsidRPr="00FC3549">
        <w:t>Comment les parents ont-ils été informés</w:t>
      </w:r>
      <w:r w:rsidRPr="00FC3549">
        <w:rPr>
          <w:rFonts w:ascii="Calibri" w:hAnsi="Calibri" w:cs="Calibri"/>
        </w:rPr>
        <w:t> </w:t>
      </w:r>
      <w:r w:rsidRPr="00FC3549">
        <w:t>de cette campagne de vaccination ?</w:t>
      </w:r>
      <w:bookmarkEnd w:id="30"/>
    </w:p>
    <w:p w14:paraId="1D014C98" w14:textId="3C4EE369" w:rsidR="00F906CB" w:rsidRPr="00FC3549" w:rsidRDefault="00F906CB" w:rsidP="00FC3549">
      <w:pPr>
        <w:spacing w:after="0" w:line="240" w:lineRule="auto"/>
        <w:jc w:val="both"/>
        <w:rPr>
          <w:rFonts w:ascii="Marianne Light" w:hAnsi="Marianne Light"/>
          <w:sz w:val="20"/>
          <w:szCs w:val="20"/>
        </w:rPr>
      </w:pPr>
      <w:r w:rsidRPr="00FC3549">
        <w:rPr>
          <w:rFonts w:ascii="Marianne Light" w:hAnsi="Marianne Light"/>
          <w:b/>
          <w:bCs/>
          <w:sz w:val="20"/>
          <w:szCs w:val="20"/>
        </w:rPr>
        <w:t>La vaccination contre les HPV au collège ne peut être réalisée sans le recueil préalable de l’autorisation parentale et sans une information sur les enjeux de cette vaccination pour la santé des enfants</w:t>
      </w:r>
      <w:r w:rsidRPr="00FC3549">
        <w:rPr>
          <w:rFonts w:ascii="Marianne Light" w:hAnsi="Marianne Light"/>
          <w:sz w:val="20"/>
          <w:szCs w:val="20"/>
        </w:rPr>
        <w:t>. Afin de les sensibiliser au bénéfice de cette vaccination, une première information</w:t>
      </w:r>
      <w:r w:rsidRPr="00FC3549">
        <w:rPr>
          <w:rStyle w:val="Appelnotedebasdep"/>
          <w:rFonts w:ascii="Marianne Light" w:hAnsi="Marianne Light"/>
        </w:rPr>
        <w:footnoteReference w:id="7"/>
      </w:r>
      <w:r w:rsidRPr="00FC3549">
        <w:rPr>
          <w:rFonts w:ascii="Marianne Light" w:hAnsi="Marianne Light"/>
          <w:sz w:val="20"/>
          <w:szCs w:val="20"/>
        </w:rPr>
        <w:t xml:space="preserve"> a été délivrée </w:t>
      </w:r>
      <w:r w:rsidR="008C0A7A" w:rsidRPr="00FC3549">
        <w:rPr>
          <w:rFonts w:ascii="Marianne Light" w:hAnsi="Marianne Light"/>
          <w:sz w:val="20"/>
          <w:szCs w:val="20"/>
        </w:rPr>
        <w:t xml:space="preserve">aux parents d’élèves de </w:t>
      </w:r>
      <w:r w:rsidR="001E079D" w:rsidRPr="00FC3549">
        <w:rPr>
          <w:rFonts w:ascii="Marianne Light" w:hAnsi="Marianne Light"/>
          <w:sz w:val="20"/>
          <w:szCs w:val="20"/>
        </w:rPr>
        <w:t>6</w:t>
      </w:r>
      <w:r w:rsidR="001E079D" w:rsidRPr="00FC3549">
        <w:rPr>
          <w:rFonts w:ascii="Marianne Light" w:hAnsi="Marianne Light"/>
          <w:sz w:val="20"/>
          <w:szCs w:val="20"/>
          <w:vertAlign w:val="superscript"/>
        </w:rPr>
        <w:t>e</w:t>
      </w:r>
      <w:r w:rsidR="001E079D" w:rsidRPr="00FC3549">
        <w:rPr>
          <w:rFonts w:ascii="Marianne Light" w:hAnsi="Marianne Light"/>
          <w:sz w:val="20"/>
          <w:szCs w:val="20"/>
        </w:rPr>
        <w:t xml:space="preserve"> </w:t>
      </w:r>
      <w:r w:rsidRPr="00FC3549">
        <w:rPr>
          <w:rFonts w:ascii="Marianne Light" w:hAnsi="Marianne Light"/>
          <w:sz w:val="20"/>
          <w:szCs w:val="20"/>
        </w:rPr>
        <w:t>en juin dernier</w:t>
      </w:r>
      <w:r w:rsidR="005242AD" w:rsidRPr="00FC3549">
        <w:rPr>
          <w:rFonts w:ascii="Marianne Light" w:hAnsi="Marianne Light"/>
          <w:sz w:val="20"/>
          <w:szCs w:val="20"/>
        </w:rPr>
        <w:t xml:space="preserve"> par l’intermédiaire d’un courrier du ministre en charge de la santé et du ministre en charge de l’éducation nationale</w:t>
      </w:r>
      <w:r w:rsidRPr="00FC3549">
        <w:rPr>
          <w:rFonts w:ascii="Marianne Light" w:hAnsi="Marianne Light"/>
          <w:sz w:val="20"/>
          <w:szCs w:val="20"/>
        </w:rPr>
        <w:t>.</w:t>
      </w:r>
    </w:p>
    <w:p w14:paraId="392DD424" w14:textId="77777777" w:rsidR="005242AD" w:rsidRPr="00FC3549" w:rsidRDefault="005242AD" w:rsidP="00FC3549">
      <w:pPr>
        <w:spacing w:after="0" w:line="240" w:lineRule="auto"/>
        <w:jc w:val="both"/>
        <w:rPr>
          <w:rFonts w:ascii="Marianne Light" w:hAnsi="Marianne Light"/>
          <w:sz w:val="20"/>
          <w:szCs w:val="20"/>
        </w:rPr>
      </w:pPr>
    </w:p>
    <w:p w14:paraId="55E41F4F" w14:textId="7D80F290" w:rsidR="00F906CB" w:rsidRPr="00FC3549" w:rsidRDefault="00F906CB" w:rsidP="00FC3549">
      <w:pPr>
        <w:spacing w:after="0" w:line="240" w:lineRule="auto"/>
        <w:jc w:val="both"/>
        <w:rPr>
          <w:rFonts w:ascii="Marianne Light" w:hAnsi="Marianne Light"/>
          <w:sz w:val="20"/>
          <w:szCs w:val="20"/>
        </w:rPr>
      </w:pPr>
      <w:r w:rsidRPr="00FC3549">
        <w:rPr>
          <w:rFonts w:ascii="Marianne Light" w:hAnsi="Marianne Light"/>
          <w:sz w:val="20"/>
          <w:szCs w:val="20"/>
        </w:rPr>
        <w:t>Celle-ci annonçait la mise en place de la campagne vaccinale et renvoyait vers des espaces d’information dédiés</w:t>
      </w:r>
      <w:r w:rsidR="002A130C" w:rsidRPr="00FC3549">
        <w:rPr>
          <w:rFonts w:ascii="Marianne Light" w:hAnsi="Marianne Light"/>
          <w:sz w:val="20"/>
          <w:szCs w:val="20"/>
        </w:rPr>
        <w:t xml:space="preserve"> et les professionnels de santé</w:t>
      </w:r>
      <w:r w:rsidRPr="00FC3549">
        <w:rPr>
          <w:rFonts w:ascii="Marianne Light" w:hAnsi="Marianne Light"/>
          <w:sz w:val="20"/>
          <w:szCs w:val="20"/>
        </w:rPr>
        <w:t>. Son objectif</w:t>
      </w:r>
      <w:r w:rsidRPr="00FC3549">
        <w:rPr>
          <w:rFonts w:ascii="Calibri" w:hAnsi="Calibri" w:cs="Calibri"/>
          <w:sz w:val="20"/>
          <w:szCs w:val="20"/>
        </w:rPr>
        <w:t> </w:t>
      </w:r>
      <w:r w:rsidR="005242AD" w:rsidRPr="00FC3549">
        <w:rPr>
          <w:rFonts w:ascii="Marianne Light" w:hAnsi="Marianne Light"/>
          <w:sz w:val="20"/>
          <w:szCs w:val="20"/>
        </w:rPr>
        <w:t xml:space="preserve">était de </w:t>
      </w:r>
      <w:r w:rsidRPr="00FC3549">
        <w:rPr>
          <w:rFonts w:ascii="Marianne Light" w:hAnsi="Marianne Light"/>
          <w:sz w:val="20"/>
          <w:szCs w:val="20"/>
        </w:rPr>
        <w:t>permettre aux parents de se renseigner et d’acquérir une meilleure connaissance de la vaccination contre les HPV pour la santé de leurs enfants.</w:t>
      </w:r>
    </w:p>
    <w:p w14:paraId="4F67273F" w14:textId="77777777" w:rsidR="007F7850" w:rsidRPr="00FC3549" w:rsidRDefault="007F7850" w:rsidP="00FC3549">
      <w:pPr>
        <w:spacing w:after="0" w:line="240" w:lineRule="auto"/>
        <w:jc w:val="both"/>
        <w:rPr>
          <w:rFonts w:ascii="Marianne Light" w:hAnsi="Marianne Light"/>
          <w:sz w:val="20"/>
          <w:szCs w:val="20"/>
        </w:rPr>
      </w:pPr>
    </w:p>
    <w:p w14:paraId="1D1B5A0F" w14:textId="410F09CA" w:rsidR="00F906CB" w:rsidRPr="00FC3549" w:rsidRDefault="005242AD" w:rsidP="00FC3549">
      <w:pPr>
        <w:spacing w:after="0" w:line="240" w:lineRule="auto"/>
        <w:jc w:val="both"/>
        <w:rPr>
          <w:rFonts w:ascii="Marianne Light" w:hAnsi="Marianne Light"/>
          <w:sz w:val="20"/>
          <w:szCs w:val="20"/>
        </w:rPr>
      </w:pPr>
      <w:r w:rsidRPr="00FC3549">
        <w:rPr>
          <w:rFonts w:ascii="Marianne Light" w:hAnsi="Marianne Light"/>
          <w:b/>
          <w:bCs/>
          <w:sz w:val="20"/>
          <w:szCs w:val="20"/>
        </w:rPr>
        <w:t xml:space="preserve">Pendant ce mois de septembre, </w:t>
      </w:r>
      <w:r w:rsidR="00F906CB" w:rsidRPr="00FC3549">
        <w:rPr>
          <w:rFonts w:ascii="Marianne Light" w:hAnsi="Marianne Light"/>
          <w:b/>
          <w:bCs/>
          <w:sz w:val="20"/>
          <w:szCs w:val="20"/>
        </w:rPr>
        <w:t>un kit est remis, par l’intermédiaire de l’établissement scolaire, à chacun d’entre eux</w:t>
      </w:r>
      <w:r w:rsidR="00F906CB" w:rsidRPr="00FC3549">
        <w:rPr>
          <w:rFonts w:ascii="Marianne Light" w:hAnsi="Marianne Light"/>
          <w:sz w:val="20"/>
          <w:szCs w:val="20"/>
        </w:rPr>
        <w:t>.</w:t>
      </w:r>
    </w:p>
    <w:p w14:paraId="5E2D3373" w14:textId="77777777" w:rsidR="00F906CB" w:rsidRPr="00FC3549" w:rsidRDefault="00F906CB" w:rsidP="00FC3549">
      <w:pPr>
        <w:spacing w:after="0" w:line="240" w:lineRule="auto"/>
        <w:jc w:val="both"/>
        <w:rPr>
          <w:rFonts w:ascii="Marianne Light" w:hAnsi="Marianne Light"/>
          <w:b/>
          <w:bCs/>
          <w:sz w:val="20"/>
          <w:szCs w:val="20"/>
        </w:rPr>
      </w:pPr>
      <w:r w:rsidRPr="00FC3549">
        <w:rPr>
          <w:rFonts w:ascii="Marianne Light" w:hAnsi="Marianne Light"/>
          <w:b/>
          <w:bCs/>
          <w:sz w:val="20"/>
          <w:szCs w:val="20"/>
        </w:rPr>
        <w:t>Celui-ci contient</w:t>
      </w:r>
      <w:r w:rsidRPr="00FC3549">
        <w:rPr>
          <w:rFonts w:ascii="Calibri" w:hAnsi="Calibri" w:cs="Calibri"/>
          <w:b/>
          <w:bCs/>
          <w:sz w:val="20"/>
          <w:szCs w:val="20"/>
        </w:rPr>
        <w:t> </w:t>
      </w:r>
      <w:r w:rsidRPr="00FC3549">
        <w:rPr>
          <w:rFonts w:ascii="Marianne Light" w:hAnsi="Marianne Light"/>
          <w:b/>
          <w:bCs/>
          <w:sz w:val="20"/>
          <w:szCs w:val="20"/>
        </w:rPr>
        <w:t>:</w:t>
      </w:r>
    </w:p>
    <w:p w14:paraId="071BBE0A" w14:textId="33622C02" w:rsidR="00F906CB" w:rsidRPr="00FC3549" w:rsidRDefault="00F906CB" w:rsidP="0082667E">
      <w:pPr>
        <w:pStyle w:val="Paragraphedeliste"/>
        <w:numPr>
          <w:ilvl w:val="0"/>
          <w:numId w:val="2"/>
        </w:numPr>
      </w:pPr>
      <w:r w:rsidRPr="00FC3549">
        <w:t xml:space="preserve">un </w:t>
      </w:r>
      <w:r w:rsidR="00D008E6" w:rsidRPr="00FC3549">
        <w:t xml:space="preserve">document d’information </w:t>
      </w:r>
      <w:r w:rsidRPr="00FC3549">
        <w:t>expliquant la démarche ;</w:t>
      </w:r>
    </w:p>
    <w:p w14:paraId="4E563164" w14:textId="104F5E4D" w:rsidR="00F906CB" w:rsidRPr="00FC3549" w:rsidRDefault="00F906CB" w:rsidP="0082667E">
      <w:pPr>
        <w:pStyle w:val="Paragraphedeliste"/>
        <w:numPr>
          <w:ilvl w:val="0"/>
          <w:numId w:val="2"/>
        </w:numPr>
      </w:pPr>
      <w:r w:rsidRPr="00FC3549">
        <w:t>un dépliant permettant d’exposer aux parents les enjeux de cette vaccination et son importance pour la santé de leurs enfants</w:t>
      </w:r>
      <w:r w:rsidRPr="00FC3549">
        <w:rPr>
          <w:rFonts w:ascii="Calibri" w:hAnsi="Calibri" w:cs="Calibri"/>
        </w:rPr>
        <w:t> </w:t>
      </w:r>
      <w:r w:rsidRPr="00FC3549">
        <w:t>et</w:t>
      </w:r>
      <w:r w:rsidR="00341C77" w:rsidRPr="00FC3549">
        <w:t xml:space="preserve"> </w:t>
      </w:r>
      <w:r w:rsidRPr="00FC3549">
        <w:t>les orientant vers des sources d’information complémentaires ;</w:t>
      </w:r>
    </w:p>
    <w:p w14:paraId="5BB1A62A" w14:textId="77777777" w:rsidR="00F906CB" w:rsidRPr="00FC3549" w:rsidRDefault="00F906CB" w:rsidP="0082667E">
      <w:pPr>
        <w:pStyle w:val="Paragraphedeliste"/>
        <w:numPr>
          <w:ilvl w:val="0"/>
          <w:numId w:val="2"/>
        </w:numPr>
      </w:pPr>
      <w:r w:rsidRPr="00FC3549">
        <w:t>une autorisation de vaccination à signer par les parents</w:t>
      </w:r>
      <w:r w:rsidRPr="00FC3549">
        <w:rPr>
          <w:rFonts w:ascii="Calibri" w:hAnsi="Calibri" w:cs="Calibri"/>
        </w:rPr>
        <w:t> </w:t>
      </w:r>
      <w:r w:rsidRPr="00FC3549">
        <w:t>;</w:t>
      </w:r>
    </w:p>
    <w:p w14:paraId="4940751F" w14:textId="77777777" w:rsidR="00F906CB" w:rsidRPr="00FC3549" w:rsidRDefault="00F906CB" w:rsidP="0082667E">
      <w:pPr>
        <w:pStyle w:val="Paragraphedeliste"/>
        <w:numPr>
          <w:ilvl w:val="0"/>
          <w:numId w:val="2"/>
        </w:numPr>
      </w:pPr>
      <w:r w:rsidRPr="00FC3549">
        <w:t xml:space="preserve">une </w:t>
      </w:r>
      <w:r w:rsidRPr="00FC3549">
        <w:rPr>
          <w:b/>
          <w:bCs/>
        </w:rPr>
        <w:t>enveloppe de retour</w:t>
      </w:r>
      <w:r w:rsidRPr="00FC3549">
        <w:t xml:space="preserve"> pour l’autorisation à remettre à l’établissement scolaire.</w:t>
      </w:r>
    </w:p>
    <w:p w14:paraId="3C636BB4" w14:textId="77777777" w:rsidR="00FC3549" w:rsidRPr="00FC3549" w:rsidRDefault="00FC3549" w:rsidP="00FC3549">
      <w:pPr>
        <w:jc w:val="both"/>
        <w:rPr>
          <w:rFonts w:ascii="Marianne Light" w:hAnsi="Marianne Light"/>
        </w:rPr>
      </w:pPr>
    </w:p>
    <w:p w14:paraId="070EC4A2" w14:textId="6E473259" w:rsidR="000C0B1A" w:rsidRPr="00FC3549" w:rsidRDefault="005242AD" w:rsidP="00FC3549">
      <w:pPr>
        <w:jc w:val="both"/>
        <w:rPr>
          <w:rFonts w:ascii="Marianne Light" w:eastAsia="Times New Roman" w:hAnsi="Marianne Light" w:cs="Arial"/>
          <w:b/>
          <w:bCs/>
          <w:snapToGrid w:val="0"/>
          <w:color w:val="000000"/>
          <w:sz w:val="20"/>
          <w:szCs w:val="20"/>
          <w:lang w:eastAsia="fr-FR"/>
        </w:rPr>
      </w:pPr>
      <w:r w:rsidRPr="00FC3549">
        <w:rPr>
          <w:rFonts w:ascii="Marianne Light" w:eastAsia="Times New Roman" w:hAnsi="Marianne Light" w:cs="Arial"/>
          <w:b/>
          <w:bCs/>
          <w:snapToGrid w:val="0"/>
          <w:color w:val="000000"/>
          <w:sz w:val="20"/>
          <w:szCs w:val="20"/>
          <w:lang w:eastAsia="fr-FR"/>
        </w:rPr>
        <w:t>Et bien évidemment, les parents peuvent s’informer sur cette vaccination auprès de leur médecin. Il pourra répondre aux questions qu’ils se posent sur cette vaccination.</w:t>
      </w:r>
    </w:p>
    <w:p w14:paraId="03F89117" w14:textId="36445C54" w:rsidR="00EA47B8" w:rsidRPr="00FC3549" w:rsidRDefault="00312159" w:rsidP="00FC3549">
      <w:pPr>
        <w:pStyle w:val="Titre2"/>
        <w:jc w:val="both"/>
      </w:pPr>
      <w:bookmarkStart w:id="31" w:name="_Toc144194846"/>
      <w:r w:rsidRPr="00FC3549">
        <w:t xml:space="preserve">Quel rôle pour les </w:t>
      </w:r>
      <w:r w:rsidR="002A130C" w:rsidRPr="00FC3549">
        <w:t xml:space="preserve">personnels de l’éducation nationale </w:t>
      </w:r>
      <w:r w:rsidRPr="00FC3549">
        <w:t>(enseignants,</w:t>
      </w:r>
      <w:r w:rsidR="007510E3" w:rsidRPr="00FC3549">
        <w:t xml:space="preserve"> </w:t>
      </w:r>
      <w:r w:rsidRPr="00FC3549">
        <w:t xml:space="preserve">infirmiers/infirmières scolaires…) ? </w:t>
      </w:r>
      <w:r w:rsidR="00EA47B8" w:rsidRPr="00FC3549">
        <w:t>Comment sont-ils préparés/informés</w:t>
      </w:r>
      <w:r w:rsidR="00EA47B8" w:rsidRPr="00FC3549">
        <w:rPr>
          <w:rFonts w:ascii="Calibri" w:hAnsi="Calibri" w:cs="Calibri"/>
        </w:rPr>
        <w:t> </w:t>
      </w:r>
      <w:r w:rsidR="00EA47B8" w:rsidRPr="00FC3549">
        <w:t>?</w:t>
      </w:r>
      <w:bookmarkEnd w:id="31"/>
    </w:p>
    <w:p w14:paraId="5F914DC4" w14:textId="09084999" w:rsidR="000C0B1A" w:rsidRPr="00FC3549" w:rsidRDefault="00EA47B8" w:rsidP="00FC3549">
      <w:pPr>
        <w:pStyle w:val="Corpsdetexte"/>
        <w:rPr>
          <w:rFonts w:ascii="Marianne Light" w:hAnsi="Marianne Light" w:cs="Arial"/>
          <w:color w:val="000000"/>
          <w:sz w:val="20"/>
        </w:rPr>
      </w:pPr>
      <w:r w:rsidRPr="00FC3549">
        <w:rPr>
          <w:rFonts w:ascii="Marianne Light" w:hAnsi="Marianne Light" w:cs="Arial"/>
          <w:color w:val="000000"/>
          <w:sz w:val="20"/>
        </w:rPr>
        <w:t xml:space="preserve">Les </w:t>
      </w:r>
      <w:r w:rsidR="002A130C" w:rsidRPr="00FC3549">
        <w:rPr>
          <w:rFonts w:ascii="Marianne Light" w:hAnsi="Marianne Light" w:cs="Arial"/>
          <w:color w:val="000000"/>
          <w:sz w:val="20"/>
        </w:rPr>
        <w:t>professionnels</w:t>
      </w:r>
      <w:r w:rsidRPr="00FC3549">
        <w:rPr>
          <w:rFonts w:ascii="Marianne Light" w:hAnsi="Marianne Light" w:cs="Arial"/>
          <w:color w:val="000000"/>
          <w:sz w:val="20"/>
        </w:rPr>
        <w:t xml:space="preserve">, qu’ils soient enseignants, professionnels de santé au sein des établissements, sont en contact direct avec les familles. Aussi, pour les accompagner dans </w:t>
      </w:r>
      <w:r w:rsidRPr="00FC3549">
        <w:rPr>
          <w:rFonts w:ascii="Marianne Light" w:hAnsi="Marianne Light" w:cs="Arial"/>
          <w:color w:val="000000"/>
          <w:sz w:val="20"/>
        </w:rPr>
        <w:lastRenderedPageBreak/>
        <w:t>l’information qu’ils pourront leur délivrer, l’Institut national du cancer, en lien avec le ministère en charge de la santé et le ministère en charge de l’éducation national</w:t>
      </w:r>
      <w:r w:rsidR="00341C77" w:rsidRPr="00FC3549">
        <w:rPr>
          <w:rFonts w:ascii="Marianne Light" w:hAnsi="Marianne Light" w:cs="Arial"/>
          <w:color w:val="000000"/>
          <w:sz w:val="20"/>
        </w:rPr>
        <w:t>e</w:t>
      </w:r>
      <w:r w:rsidRPr="00FC3549">
        <w:rPr>
          <w:rFonts w:ascii="Marianne Light" w:hAnsi="Marianne Light" w:cs="Arial"/>
          <w:color w:val="000000"/>
          <w:sz w:val="20"/>
        </w:rPr>
        <w:t>, a déployé une information dédiée à leur attention. Un dossier pédagogique multi-support est mis à leur disposition (fiche thématique pédagogique «</w:t>
      </w:r>
      <w:r w:rsidRPr="00FC3549">
        <w:rPr>
          <w:rFonts w:ascii="Calibri" w:hAnsi="Calibri" w:cs="Calibri"/>
          <w:color w:val="000000"/>
          <w:sz w:val="20"/>
        </w:rPr>
        <w:t> </w:t>
      </w:r>
      <w:r w:rsidRPr="00FC3549">
        <w:rPr>
          <w:rFonts w:ascii="Marianne Light" w:hAnsi="Marianne Light" w:cs="Arial"/>
          <w:color w:val="000000"/>
          <w:sz w:val="20"/>
        </w:rPr>
        <w:t>Tout savoir sur la vaccination contre les HPV</w:t>
      </w:r>
      <w:r w:rsidRPr="00FC3549">
        <w:rPr>
          <w:rFonts w:ascii="Calibri" w:hAnsi="Calibri" w:cs="Calibri"/>
          <w:color w:val="000000"/>
          <w:sz w:val="20"/>
        </w:rPr>
        <w:t> </w:t>
      </w:r>
      <w:r w:rsidRPr="00FC3549">
        <w:rPr>
          <w:rFonts w:ascii="Marianne Light" w:hAnsi="Marianne Light" w:cs="Marianne Light"/>
          <w:color w:val="000000"/>
          <w:sz w:val="20"/>
        </w:rPr>
        <w:t>»</w:t>
      </w:r>
      <w:r w:rsidRPr="00FC3549">
        <w:rPr>
          <w:rFonts w:ascii="Marianne Light" w:hAnsi="Marianne Light" w:cs="Arial"/>
          <w:color w:val="000000"/>
          <w:sz w:val="20"/>
        </w:rPr>
        <w:t xml:space="preserve"> -, vidéo, affiche). Ils pourront ainsi, s’ils le souhaitent, organiser des séances d’information pour les parents et/ou les enfants. Pour ces derniers, une fiche pédagogique a également été réalisée en miroir de celle de l’encadrant pour un travail en classe.</w:t>
      </w:r>
    </w:p>
    <w:p w14:paraId="34CA5D05" w14:textId="7A7D056B" w:rsidR="003146DA" w:rsidRPr="00FC3549" w:rsidRDefault="00EA47B8" w:rsidP="00FC3549">
      <w:pPr>
        <w:pStyle w:val="Corpsdetexte"/>
        <w:rPr>
          <w:rFonts w:ascii="Marianne Light" w:hAnsi="Marianne Light" w:cs="Arial"/>
          <w:color w:val="000000"/>
          <w:sz w:val="20"/>
        </w:rPr>
      </w:pPr>
      <w:r w:rsidRPr="00FC3549">
        <w:rPr>
          <w:rFonts w:ascii="Marianne Light" w:hAnsi="Marianne Light" w:cs="Arial"/>
          <w:color w:val="000000"/>
          <w:sz w:val="20"/>
        </w:rPr>
        <w:t>Tout ce matériel pédagogique, qui a été adressé par les rectorats dans les collèges dès fin août, est aussi disponible à la commande ou en téléchargement sur le site de l’Institut national du cancer.</w:t>
      </w:r>
    </w:p>
    <w:p w14:paraId="67ABA1F7" w14:textId="089C7FB6" w:rsidR="007510E3" w:rsidRPr="00FC3549" w:rsidRDefault="007510E3" w:rsidP="00FC3549">
      <w:pPr>
        <w:spacing w:before="100" w:beforeAutospacing="1" w:after="0" w:line="240" w:lineRule="auto"/>
        <w:jc w:val="both"/>
        <w:rPr>
          <w:rFonts w:ascii="Marianne Light" w:eastAsiaTheme="majorEastAsia" w:hAnsi="Marianne Light" w:cstheme="majorBidi"/>
          <w:color w:val="365F91" w:themeColor="accent1" w:themeShade="BF"/>
          <w:szCs w:val="26"/>
        </w:rPr>
      </w:pPr>
      <w:r w:rsidRPr="00FC3549">
        <w:rPr>
          <w:rFonts w:ascii="Marianne Light" w:eastAsiaTheme="majorEastAsia" w:hAnsi="Marianne Light" w:cstheme="majorBidi"/>
          <w:color w:val="365F91" w:themeColor="accent1" w:themeShade="BF"/>
          <w:szCs w:val="26"/>
        </w:rPr>
        <w:t xml:space="preserve">Quel sera le rôle des personnels de l’éducation nationale dans cette campagne ? </w:t>
      </w:r>
    </w:p>
    <w:p w14:paraId="3E715D0B" w14:textId="77777777" w:rsidR="007510E3" w:rsidRPr="00FC3549" w:rsidRDefault="007510E3" w:rsidP="00FC3549">
      <w:pPr>
        <w:spacing w:after="0" w:line="240" w:lineRule="auto"/>
        <w:jc w:val="both"/>
        <w:rPr>
          <w:rFonts w:ascii="Marianne Light" w:eastAsia="Times New Roman" w:hAnsi="Marianne Light" w:cs="Arial"/>
          <w:snapToGrid w:val="0"/>
          <w:color w:val="000000"/>
          <w:sz w:val="20"/>
          <w:szCs w:val="20"/>
          <w:lang w:eastAsia="fr-FR"/>
        </w:rPr>
      </w:pPr>
      <w:r w:rsidRPr="00FC3549">
        <w:rPr>
          <w:rFonts w:ascii="Marianne Light" w:eastAsia="Times New Roman" w:hAnsi="Marianne Light" w:cs="Arial"/>
          <w:snapToGrid w:val="0"/>
          <w:color w:val="000000"/>
          <w:sz w:val="20"/>
          <w:szCs w:val="20"/>
          <w:lang w:eastAsia="fr-FR"/>
        </w:rPr>
        <w:t>Les personnels de l’éducation nationale seront mobilisés pour les actions d’information en direction des parents et des élèves, faciliter le recueil des autorisations parentales et faire le lien avec les professionnels de santé qui interviendront pour la campagne de vaccination.</w:t>
      </w:r>
    </w:p>
    <w:p w14:paraId="30B419E6" w14:textId="4C1130D8" w:rsidR="007510E3" w:rsidRPr="00FC3549" w:rsidRDefault="007510E3" w:rsidP="00FC3549">
      <w:pPr>
        <w:spacing w:after="0" w:line="240" w:lineRule="auto"/>
        <w:jc w:val="both"/>
        <w:rPr>
          <w:rFonts w:ascii="Marianne Light" w:eastAsia="Times New Roman" w:hAnsi="Marianne Light" w:cs="Arial"/>
          <w:snapToGrid w:val="0"/>
          <w:color w:val="000000"/>
          <w:sz w:val="20"/>
          <w:szCs w:val="20"/>
          <w:lang w:eastAsia="fr-FR"/>
        </w:rPr>
      </w:pPr>
      <w:r w:rsidRPr="00FC3549">
        <w:rPr>
          <w:rFonts w:ascii="Marianne Light" w:eastAsia="Times New Roman" w:hAnsi="Marianne Light" w:cs="Arial"/>
          <w:snapToGrid w:val="0"/>
          <w:color w:val="000000"/>
          <w:sz w:val="20"/>
          <w:szCs w:val="20"/>
          <w:lang w:eastAsia="fr-FR"/>
        </w:rPr>
        <w:t>Le personnel de santé scolaire de l’Education nationale n’a pas vocation à participer aux</w:t>
      </w:r>
      <w:r w:rsidR="00FC3549" w:rsidRPr="00FC3549">
        <w:rPr>
          <w:rFonts w:ascii="Marianne Light" w:eastAsia="Times New Roman" w:hAnsi="Marianne Light" w:cs="Arial"/>
          <w:snapToGrid w:val="0"/>
          <w:color w:val="000000"/>
          <w:sz w:val="20"/>
          <w:szCs w:val="20"/>
          <w:lang w:eastAsia="fr-FR"/>
        </w:rPr>
        <w:t xml:space="preserve"> </w:t>
      </w:r>
      <w:r w:rsidRPr="00FC3549">
        <w:rPr>
          <w:rFonts w:ascii="Marianne Light" w:eastAsia="Times New Roman" w:hAnsi="Marianne Light" w:cs="Arial"/>
          <w:snapToGrid w:val="0"/>
          <w:color w:val="000000"/>
          <w:sz w:val="20"/>
          <w:szCs w:val="20"/>
          <w:lang w:eastAsia="fr-FR"/>
        </w:rPr>
        <w:t>vaccinations.</w:t>
      </w:r>
    </w:p>
    <w:p w14:paraId="08526726" w14:textId="77777777" w:rsidR="007510E3" w:rsidRPr="00FC3549" w:rsidRDefault="007510E3" w:rsidP="00FC3549">
      <w:pPr>
        <w:spacing w:after="0" w:line="240" w:lineRule="auto"/>
        <w:jc w:val="both"/>
        <w:rPr>
          <w:rFonts w:ascii="Marianne Light" w:eastAsia="Times New Roman" w:hAnsi="Marianne Light" w:cs="Arial"/>
          <w:snapToGrid w:val="0"/>
          <w:color w:val="000000"/>
          <w:sz w:val="20"/>
          <w:szCs w:val="20"/>
          <w:lang w:eastAsia="fr-FR"/>
        </w:rPr>
      </w:pPr>
      <w:r w:rsidRPr="00FC3549">
        <w:rPr>
          <w:rFonts w:ascii="Marianne Light" w:eastAsia="Times New Roman" w:hAnsi="Marianne Light" w:cs="Arial"/>
          <w:snapToGrid w:val="0"/>
          <w:color w:val="000000"/>
          <w:sz w:val="20"/>
          <w:szCs w:val="20"/>
          <w:lang w:eastAsia="fr-FR"/>
        </w:rPr>
        <w:t>En revanche, la présence d’un interlocuteur identifié au sein de l’établissement scolaire, (qui peut être, ou non, l’infirmier scolaire) serait de nature à faciliter l’intervention pour le centre de vaccination.</w:t>
      </w:r>
    </w:p>
    <w:p w14:paraId="663781D7" w14:textId="77777777" w:rsidR="00FC3549" w:rsidRDefault="00FC3549" w:rsidP="00FC3549">
      <w:pPr>
        <w:spacing w:after="0" w:line="240" w:lineRule="auto"/>
        <w:jc w:val="both"/>
        <w:rPr>
          <w:rFonts w:ascii="Marianne Light" w:eastAsiaTheme="majorEastAsia" w:hAnsi="Marianne Light" w:cstheme="majorBidi"/>
          <w:color w:val="365F91" w:themeColor="accent1" w:themeShade="BF"/>
          <w:szCs w:val="26"/>
        </w:rPr>
      </w:pPr>
    </w:p>
    <w:p w14:paraId="102BB8B6" w14:textId="4B74E768" w:rsidR="00FC3549" w:rsidRPr="00FC3549" w:rsidRDefault="007510E3" w:rsidP="00FC3549">
      <w:pPr>
        <w:spacing w:after="0" w:line="240" w:lineRule="auto"/>
        <w:jc w:val="both"/>
        <w:rPr>
          <w:rFonts w:ascii="Marianne Light" w:eastAsiaTheme="majorEastAsia" w:hAnsi="Marianne Light" w:cstheme="majorBidi"/>
          <w:color w:val="365F91" w:themeColor="accent1" w:themeShade="BF"/>
          <w:szCs w:val="26"/>
        </w:rPr>
      </w:pPr>
      <w:r w:rsidRPr="00FC3549">
        <w:rPr>
          <w:rFonts w:ascii="Marianne Light" w:eastAsiaTheme="majorEastAsia" w:hAnsi="Marianne Light" w:cstheme="majorBidi"/>
          <w:color w:val="365F91" w:themeColor="accent1" w:themeShade="BF"/>
          <w:szCs w:val="26"/>
        </w:rPr>
        <w:t xml:space="preserve">Quelle sera l’implication des professionnels de santé libéraux (médecins, pharmaciens, </w:t>
      </w:r>
      <w:proofErr w:type="spellStart"/>
      <w:r w:rsidR="00B63D66">
        <w:rPr>
          <w:rFonts w:ascii="Marianne Light" w:eastAsiaTheme="majorEastAsia" w:hAnsi="Marianne Light" w:cstheme="majorBidi"/>
          <w:color w:val="365F91" w:themeColor="accent1" w:themeShade="BF"/>
          <w:szCs w:val="26"/>
        </w:rPr>
        <w:t>sages-femmes</w:t>
      </w:r>
      <w:proofErr w:type="spellEnd"/>
      <w:r w:rsidRPr="00FC3549">
        <w:rPr>
          <w:rFonts w:ascii="Marianne Light" w:eastAsiaTheme="majorEastAsia" w:hAnsi="Marianne Light" w:cstheme="majorBidi"/>
          <w:color w:val="365F91" w:themeColor="accent1" w:themeShade="BF"/>
          <w:szCs w:val="26"/>
        </w:rPr>
        <w:t>,</w:t>
      </w:r>
      <w:r w:rsidR="00FC3549" w:rsidRPr="00FC3549">
        <w:rPr>
          <w:rFonts w:ascii="Marianne Light" w:eastAsiaTheme="majorEastAsia" w:hAnsi="Marianne Light" w:cstheme="majorBidi"/>
          <w:color w:val="365F91" w:themeColor="accent1" w:themeShade="BF"/>
          <w:szCs w:val="26"/>
        </w:rPr>
        <w:t xml:space="preserve"> </w:t>
      </w:r>
      <w:r w:rsidRPr="00FC3549">
        <w:rPr>
          <w:rFonts w:ascii="Marianne Light" w:eastAsiaTheme="majorEastAsia" w:hAnsi="Marianne Light" w:cstheme="majorBidi"/>
          <w:color w:val="365F91" w:themeColor="accent1" w:themeShade="BF"/>
          <w:szCs w:val="26"/>
        </w:rPr>
        <w:t>IDE) ?</w:t>
      </w:r>
    </w:p>
    <w:p w14:paraId="4C34F3D8" w14:textId="03FCB155" w:rsidR="007510E3" w:rsidRPr="00FC3549" w:rsidRDefault="007510E3" w:rsidP="00FC3549">
      <w:pPr>
        <w:spacing w:after="0" w:line="240" w:lineRule="auto"/>
        <w:jc w:val="both"/>
        <w:rPr>
          <w:rFonts w:ascii="Marianne Light" w:eastAsiaTheme="majorEastAsia" w:hAnsi="Marianne Light" w:cstheme="majorBidi"/>
          <w:color w:val="365F91" w:themeColor="accent1" w:themeShade="BF"/>
          <w:szCs w:val="26"/>
        </w:rPr>
      </w:pPr>
      <w:r w:rsidRPr="00FC3549">
        <w:rPr>
          <w:rFonts w:ascii="Marianne Light" w:eastAsia="Times New Roman" w:hAnsi="Marianne Light" w:cs="Arial"/>
          <w:snapToGrid w:val="0"/>
          <w:color w:val="000000"/>
          <w:sz w:val="20"/>
          <w:szCs w:val="20"/>
          <w:lang w:eastAsia="fr-FR"/>
        </w:rPr>
        <w:t>Les professionnels de santé (PS) libéraux, y compris les retraités, peuvent être sollicités par les ARS pour renforcer les équipes de vaccinateurs qui se déplaceront dans les collèges. Les PS libéraux en activité sont également des acteurs vers qui il conviendra d’orienter les parents qui souhaiteraient</w:t>
      </w:r>
      <w:r w:rsidR="00FC3549" w:rsidRPr="00FC3549">
        <w:rPr>
          <w:rFonts w:ascii="Marianne Light" w:eastAsia="Times New Roman" w:hAnsi="Marianne Light" w:cs="Arial"/>
          <w:snapToGrid w:val="0"/>
          <w:color w:val="000000"/>
          <w:sz w:val="20"/>
          <w:szCs w:val="20"/>
          <w:lang w:eastAsia="fr-FR"/>
        </w:rPr>
        <w:t xml:space="preserve"> </w:t>
      </w:r>
      <w:r w:rsidRPr="00FC3549">
        <w:rPr>
          <w:rFonts w:ascii="Marianne Light" w:eastAsia="Times New Roman" w:hAnsi="Marianne Light" w:cs="Arial"/>
          <w:snapToGrid w:val="0"/>
          <w:color w:val="000000"/>
          <w:sz w:val="20"/>
          <w:szCs w:val="20"/>
          <w:lang w:eastAsia="fr-FR"/>
        </w:rPr>
        <w:t>faire vacciner leurs enfants en dehors du cadre scolaire.</w:t>
      </w:r>
    </w:p>
    <w:p w14:paraId="40D9087D" w14:textId="1491E890" w:rsidR="007510E3" w:rsidRPr="00FC3549" w:rsidRDefault="007510E3" w:rsidP="00FC3549">
      <w:pPr>
        <w:spacing w:after="0" w:line="240" w:lineRule="auto"/>
        <w:jc w:val="both"/>
        <w:rPr>
          <w:rFonts w:ascii="Marianne Light" w:eastAsia="Times New Roman" w:hAnsi="Marianne Light" w:cs="Arial"/>
          <w:snapToGrid w:val="0"/>
          <w:color w:val="000000"/>
          <w:sz w:val="20"/>
          <w:szCs w:val="20"/>
          <w:lang w:eastAsia="fr-FR"/>
        </w:rPr>
      </w:pPr>
      <w:r w:rsidRPr="00FC3549">
        <w:rPr>
          <w:rFonts w:ascii="Marianne Light" w:eastAsia="Times New Roman" w:hAnsi="Marianne Light" w:cs="Arial"/>
          <w:snapToGrid w:val="0"/>
          <w:color w:val="000000"/>
          <w:sz w:val="20"/>
          <w:szCs w:val="20"/>
          <w:lang w:eastAsia="fr-FR"/>
        </w:rPr>
        <w:t>Les professionnel</w:t>
      </w:r>
      <w:r w:rsidR="00FC3549" w:rsidRPr="00FC3549">
        <w:rPr>
          <w:rFonts w:ascii="Marianne Light" w:eastAsia="Times New Roman" w:hAnsi="Marianne Light" w:cs="Arial"/>
          <w:snapToGrid w:val="0"/>
          <w:color w:val="000000"/>
          <w:sz w:val="20"/>
          <w:szCs w:val="20"/>
          <w:lang w:eastAsia="fr-FR"/>
        </w:rPr>
        <w:t>s</w:t>
      </w:r>
      <w:r w:rsidRPr="00FC3549">
        <w:rPr>
          <w:rFonts w:ascii="Marianne Light" w:eastAsia="Times New Roman" w:hAnsi="Marianne Light" w:cs="Arial"/>
          <w:snapToGrid w:val="0"/>
          <w:color w:val="000000"/>
          <w:sz w:val="20"/>
          <w:szCs w:val="20"/>
          <w:lang w:eastAsia="fr-FR"/>
        </w:rPr>
        <w:t xml:space="preserve"> de santé concernés, qu’ils soient libéraux, salariés ou fonctionnaires, retraités ou en activité sont :</w:t>
      </w:r>
      <w:r w:rsidR="00FC3549" w:rsidRPr="00FC3549">
        <w:rPr>
          <w:rFonts w:ascii="Marianne Light" w:eastAsia="Times New Roman" w:hAnsi="Marianne Light" w:cs="Arial"/>
          <w:snapToGrid w:val="0"/>
          <w:color w:val="000000"/>
          <w:sz w:val="20"/>
          <w:szCs w:val="20"/>
          <w:lang w:eastAsia="fr-FR"/>
        </w:rPr>
        <w:t xml:space="preserve"> l</w:t>
      </w:r>
      <w:r w:rsidRPr="00FC3549">
        <w:rPr>
          <w:rFonts w:ascii="Marianne Light" w:eastAsia="Times New Roman" w:hAnsi="Marianne Light" w:cs="Arial"/>
          <w:snapToGrid w:val="0"/>
          <w:color w:val="000000"/>
          <w:sz w:val="20"/>
          <w:szCs w:val="20"/>
          <w:lang w:eastAsia="fr-FR"/>
        </w:rPr>
        <w:t>es médecins</w:t>
      </w:r>
      <w:r w:rsidR="00FC3549" w:rsidRPr="00FC3549">
        <w:rPr>
          <w:rFonts w:ascii="Marianne Light" w:eastAsia="Times New Roman" w:hAnsi="Marianne Light" w:cs="Arial"/>
          <w:snapToGrid w:val="0"/>
          <w:color w:val="000000"/>
          <w:sz w:val="20"/>
          <w:szCs w:val="20"/>
          <w:lang w:eastAsia="fr-FR"/>
        </w:rPr>
        <w:t>, l</w:t>
      </w:r>
      <w:r w:rsidRPr="00FC3549">
        <w:rPr>
          <w:rFonts w:ascii="Marianne Light" w:eastAsia="Times New Roman" w:hAnsi="Marianne Light" w:cs="Arial"/>
          <w:snapToGrid w:val="0"/>
          <w:color w:val="000000"/>
          <w:sz w:val="20"/>
          <w:szCs w:val="20"/>
          <w:lang w:eastAsia="fr-FR"/>
        </w:rPr>
        <w:t>es pharmaciens</w:t>
      </w:r>
      <w:r w:rsidR="00FC3549" w:rsidRPr="00FC3549">
        <w:rPr>
          <w:rFonts w:ascii="Marianne Light" w:eastAsia="Times New Roman" w:hAnsi="Marianne Light" w:cs="Arial"/>
          <w:snapToGrid w:val="0"/>
          <w:color w:val="000000"/>
          <w:sz w:val="20"/>
          <w:szCs w:val="20"/>
          <w:lang w:eastAsia="fr-FR"/>
        </w:rPr>
        <w:t>, l</w:t>
      </w:r>
      <w:r w:rsidRPr="00FC3549">
        <w:rPr>
          <w:rFonts w:ascii="Marianne Light" w:eastAsia="Times New Roman" w:hAnsi="Marianne Light" w:cs="Arial"/>
          <w:snapToGrid w:val="0"/>
          <w:color w:val="000000"/>
          <w:sz w:val="20"/>
          <w:szCs w:val="20"/>
          <w:lang w:eastAsia="fr-FR"/>
        </w:rPr>
        <w:t>es ID</w:t>
      </w:r>
      <w:r w:rsidR="00FC3549" w:rsidRPr="00FC3549">
        <w:rPr>
          <w:rFonts w:ascii="Marianne Light" w:eastAsia="Times New Roman" w:hAnsi="Marianne Light" w:cs="Arial"/>
          <w:snapToGrid w:val="0"/>
          <w:color w:val="000000"/>
          <w:sz w:val="20"/>
          <w:szCs w:val="20"/>
          <w:lang w:eastAsia="fr-FR"/>
        </w:rPr>
        <w:t>E, l</w:t>
      </w:r>
      <w:r w:rsidRPr="00FC3549">
        <w:rPr>
          <w:rFonts w:ascii="Marianne Light" w:eastAsia="Times New Roman" w:hAnsi="Marianne Light" w:cs="Arial"/>
          <w:snapToGrid w:val="0"/>
          <w:color w:val="000000"/>
          <w:sz w:val="20"/>
          <w:szCs w:val="20"/>
          <w:lang w:eastAsia="fr-FR"/>
        </w:rPr>
        <w:t xml:space="preserve">es </w:t>
      </w:r>
      <w:proofErr w:type="spellStart"/>
      <w:r w:rsidR="00B63D66">
        <w:rPr>
          <w:rFonts w:ascii="Marianne Light" w:eastAsia="Times New Roman" w:hAnsi="Marianne Light" w:cs="Arial"/>
          <w:snapToGrid w:val="0"/>
          <w:color w:val="000000"/>
          <w:sz w:val="20"/>
          <w:szCs w:val="20"/>
          <w:lang w:eastAsia="fr-FR"/>
        </w:rPr>
        <w:t>sages-femmes</w:t>
      </w:r>
      <w:proofErr w:type="spellEnd"/>
      <w:r w:rsidR="00FC3549" w:rsidRPr="00FC3549">
        <w:rPr>
          <w:rFonts w:ascii="Marianne Light" w:eastAsia="Times New Roman" w:hAnsi="Marianne Light" w:cs="Arial"/>
          <w:snapToGrid w:val="0"/>
          <w:color w:val="000000"/>
          <w:sz w:val="20"/>
          <w:szCs w:val="20"/>
          <w:lang w:eastAsia="fr-FR"/>
        </w:rPr>
        <w:t>.</w:t>
      </w:r>
    </w:p>
    <w:p w14:paraId="00CA773D" w14:textId="77777777" w:rsidR="00FC3549" w:rsidRPr="00FC3549" w:rsidRDefault="00FC3549" w:rsidP="00FC3549">
      <w:pPr>
        <w:spacing w:after="0" w:line="240" w:lineRule="auto"/>
        <w:jc w:val="both"/>
        <w:rPr>
          <w:rFonts w:ascii="Marianne Light" w:eastAsia="Times New Roman" w:hAnsi="Marianne Light" w:cs="Arial"/>
          <w:snapToGrid w:val="0"/>
          <w:color w:val="000000"/>
          <w:sz w:val="20"/>
          <w:szCs w:val="20"/>
          <w:lang w:eastAsia="fr-FR"/>
        </w:rPr>
      </w:pPr>
    </w:p>
    <w:p w14:paraId="61277741" w14:textId="07A64007" w:rsidR="007510E3" w:rsidRPr="00FC3549" w:rsidRDefault="007510E3" w:rsidP="00FC3549">
      <w:pPr>
        <w:spacing w:after="0" w:line="240" w:lineRule="auto"/>
        <w:jc w:val="both"/>
        <w:rPr>
          <w:rFonts w:ascii="Marianne Light" w:eastAsia="Times New Roman" w:hAnsi="Marianne Light" w:cs="Arial"/>
          <w:snapToGrid w:val="0"/>
          <w:color w:val="000000"/>
          <w:sz w:val="20"/>
          <w:szCs w:val="20"/>
          <w:lang w:eastAsia="fr-FR"/>
        </w:rPr>
      </w:pPr>
      <w:r w:rsidRPr="00FC3549">
        <w:rPr>
          <w:rFonts w:ascii="Marianne Light" w:eastAsia="Times New Roman" w:hAnsi="Marianne Light" w:cs="Arial"/>
          <w:snapToGrid w:val="0"/>
          <w:color w:val="000000"/>
          <w:sz w:val="20"/>
          <w:szCs w:val="20"/>
          <w:lang w:eastAsia="fr-FR"/>
        </w:rPr>
        <w:t xml:space="preserve">Des courriers de sensibilisation ont été adressés par le directeur général de la santé aux présidents des conseils de l’ordre des médecins et des </w:t>
      </w:r>
      <w:proofErr w:type="spellStart"/>
      <w:r w:rsidR="00B63D66">
        <w:rPr>
          <w:rFonts w:ascii="Marianne Light" w:eastAsia="Times New Roman" w:hAnsi="Marianne Light" w:cs="Arial"/>
          <w:snapToGrid w:val="0"/>
          <w:color w:val="000000"/>
          <w:sz w:val="20"/>
          <w:szCs w:val="20"/>
          <w:lang w:eastAsia="fr-FR"/>
        </w:rPr>
        <w:t>sages-femmes</w:t>
      </w:r>
      <w:proofErr w:type="spellEnd"/>
      <w:r w:rsidRPr="00FC3549">
        <w:rPr>
          <w:rFonts w:ascii="Marianne Light" w:eastAsia="Times New Roman" w:hAnsi="Marianne Light" w:cs="Arial"/>
          <w:snapToGrid w:val="0"/>
          <w:color w:val="000000"/>
          <w:sz w:val="20"/>
          <w:szCs w:val="20"/>
          <w:lang w:eastAsia="fr-FR"/>
        </w:rPr>
        <w:t xml:space="preserve"> en mai 2023 afin de les mobiliser pour accompagner cette campagne, soit en vaccinant les jeunes reçus en consultations, soit en répondant aux questions des parents intéressés par cette vaccination en milieu scolaire</w:t>
      </w:r>
    </w:p>
    <w:p w14:paraId="23220071" w14:textId="77777777" w:rsidR="007169AC" w:rsidRPr="00FC3549" w:rsidRDefault="00312159" w:rsidP="00FC3549">
      <w:pPr>
        <w:pStyle w:val="Titre1"/>
        <w:jc w:val="both"/>
        <w:rPr>
          <w:rFonts w:eastAsia="Times New Roman"/>
          <w:snapToGrid w:val="0"/>
          <w:lang w:eastAsia="fr-FR"/>
        </w:rPr>
      </w:pPr>
      <w:bookmarkStart w:id="32" w:name="_Toc144194847"/>
      <w:r w:rsidRPr="00FC3549">
        <w:rPr>
          <w:rFonts w:eastAsia="Times New Roman"/>
          <w:snapToGrid w:val="0"/>
          <w:lang w:eastAsia="fr-FR"/>
        </w:rPr>
        <w:t>V – LE POINT SUR LES DÉTRACTEURS/INFOX</w:t>
      </w:r>
      <w:r w:rsidR="007169AC" w:rsidRPr="00FC3549">
        <w:rPr>
          <w:rFonts w:eastAsia="Times New Roman"/>
          <w:snapToGrid w:val="0"/>
          <w:lang w:eastAsia="fr-FR"/>
        </w:rPr>
        <w:t>/AUTRES QUESTIONS</w:t>
      </w:r>
      <w:bookmarkEnd w:id="32"/>
    </w:p>
    <w:p w14:paraId="57627428" w14:textId="34AF634B" w:rsidR="003D1B4D" w:rsidRPr="00FC3549" w:rsidRDefault="003D1B4D" w:rsidP="00FC3549">
      <w:pPr>
        <w:spacing w:after="0"/>
        <w:jc w:val="both"/>
        <w:rPr>
          <w:rFonts w:ascii="Marianne Light" w:hAnsi="Marianne Light"/>
          <w:noProof/>
          <w:kern w:val="2"/>
          <w:sz w:val="20"/>
          <w:szCs w:val="20"/>
          <w:shd w:val="clear" w:color="auto" w:fill="FFFFFF"/>
          <w14:ligatures w14:val="standardContextual"/>
        </w:rPr>
      </w:pPr>
      <w:r w:rsidRPr="00FC3549">
        <w:rPr>
          <w:rFonts w:ascii="Marianne Light" w:hAnsi="Marianne Light"/>
          <w:noProof/>
          <w:kern w:val="2"/>
          <w:sz w:val="20"/>
          <w:szCs w:val="20"/>
          <w:shd w:val="clear" w:color="auto" w:fill="FFFFFF"/>
          <w14:ligatures w14:val="standardContextual"/>
        </w:rPr>
        <w:t>La réponse aux infox, principalement portant sur les effets indésirables, sera organisée en lien avec l’ANSM</w:t>
      </w:r>
      <w:r w:rsidR="00FC3549" w:rsidRPr="00FC3549">
        <w:rPr>
          <w:rFonts w:ascii="Marianne Light" w:hAnsi="Marianne Light"/>
          <w:noProof/>
          <w:kern w:val="2"/>
          <w:sz w:val="20"/>
          <w:szCs w:val="20"/>
          <w:shd w:val="clear" w:color="auto" w:fill="FFFFFF"/>
          <w14:ligatures w14:val="standardContextual"/>
        </w:rPr>
        <w:t xml:space="preserve"> et l’INCa</w:t>
      </w:r>
      <w:r w:rsidRPr="00FC3549">
        <w:rPr>
          <w:rFonts w:ascii="Marianne Light" w:hAnsi="Marianne Light"/>
          <w:noProof/>
          <w:kern w:val="2"/>
          <w:sz w:val="20"/>
          <w:szCs w:val="20"/>
          <w:shd w:val="clear" w:color="auto" w:fill="FFFFFF"/>
          <w14:ligatures w14:val="standardContextual"/>
        </w:rPr>
        <w:t>.</w:t>
      </w:r>
    </w:p>
    <w:p w14:paraId="41726F9B" w14:textId="5DB2B8D1" w:rsidR="003D1B4D" w:rsidRPr="00FC3549" w:rsidRDefault="00FC3549" w:rsidP="00FC3549">
      <w:pPr>
        <w:spacing w:after="0"/>
        <w:jc w:val="both"/>
        <w:rPr>
          <w:rFonts w:ascii="Marianne Light" w:hAnsi="Marianne Light"/>
          <w:noProof/>
          <w:kern w:val="2"/>
          <w:sz w:val="20"/>
          <w:szCs w:val="20"/>
          <w:shd w:val="clear" w:color="auto" w:fill="FFFFFF"/>
          <w14:ligatures w14:val="standardContextual"/>
        </w:rPr>
      </w:pPr>
      <w:r w:rsidRPr="00FC3549">
        <w:rPr>
          <w:rFonts w:ascii="Marianne Light" w:hAnsi="Marianne Light"/>
          <w:noProof/>
          <w:kern w:val="2"/>
          <w:sz w:val="20"/>
          <w:szCs w:val="20"/>
          <w:shd w:val="clear" w:color="auto" w:fill="FFFFFF"/>
          <w14:ligatures w14:val="standardContextual"/>
        </w:rPr>
        <w:t xml:space="preserve">Lien vers les effets indésirables site de l’ANMS </w:t>
      </w:r>
      <w:hyperlink r:id="rId15" w:history="1">
        <w:r w:rsidRPr="00FC3549">
          <w:rPr>
            <w:rStyle w:val="Lienhypertexte"/>
            <w:rFonts w:ascii="Marianne Light" w:hAnsi="Marianne Light"/>
            <w:noProof/>
            <w:kern w:val="2"/>
            <w:sz w:val="20"/>
            <w:szCs w:val="20"/>
            <w:shd w:val="clear" w:color="auto" w:fill="FFFFFF"/>
            <w14:ligatures w14:val="standardContextual"/>
          </w:rPr>
          <w:t>https://ansm.sante.fr/dossiers-thematiques/vaccins-contre-les-infections-a-papillomavirus-humains-hpv/quels-sont-les-effets-indesirables-des-vaccins-hpv</w:t>
        </w:r>
      </w:hyperlink>
    </w:p>
    <w:p w14:paraId="4CEA61A4" w14:textId="77777777" w:rsidR="00FC3549" w:rsidRPr="00FC3549" w:rsidRDefault="00FC3549" w:rsidP="00FC3549">
      <w:pPr>
        <w:spacing w:after="0"/>
        <w:jc w:val="both"/>
        <w:rPr>
          <w:rFonts w:ascii="Marianne Light" w:hAnsi="Marianne Light"/>
          <w:noProof/>
          <w:kern w:val="2"/>
          <w:sz w:val="20"/>
          <w:szCs w:val="20"/>
          <w:shd w:val="clear" w:color="auto" w:fill="FFFFFF"/>
          <w14:ligatures w14:val="standardContextual"/>
        </w:rPr>
      </w:pPr>
    </w:p>
    <w:p w14:paraId="770F0A14" w14:textId="055FA610" w:rsidR="003D1B4D" w:rsidRPr="00FC3549" w:rsidRDefault="003D1B4D" w:rsidP="00FC3549">
      <w:pPr>
        <w:spacing w:after="0"/>
        <w:jc w:val="both"/>
        <w:rPr>
          <w:rFonts w:ascii="Marianne Light" w:hAnsi="Marianne Light"/>
          <w:noProof/>
          <w:kern w:val="2"/>
          <w:sz w:val="20"/>
          <w:szCs w:val="20"/>
          <w:shd w:val="clear" w:color="auto" w:fill="FFFFFF"/>
          <w14:ligatures w14:val="standardContextual"/>
        </w:rPr>
      </w:pPr>
      <w:r w:rsidRPr="00FC3549">
        <w:rPr>
          <w:rFonts w:ascii="Marianne Light" w:hAnsi="Marianne Light"/>
          <w:noProof/>
          <w:kern w:val="2"/>
          <w:sz w:val="20"/>
          <w:szCs w:val="20"/>
          <w:shd w:val="clear" w:color="auto" w:fill="FFFFFF"/>
          <w14:ligatures w14:val="standardContextual"/>
        </w:rPr>
        <w:t>Les sujets récurrents</w:t>
      </w:r>
      <w:r w:rsidRPr="00FC3549">
        <w:rPr>
          <w:rFonts w:ascii="Calibri" w:hAnsi="Calibri" w:cs="Calibri"/>
          <w:noProof/>
          <w:kern w:val="2"/>
          <w:sz w:val="20"/>
          <w:szCs w:val="20"/>
          <w:shd w:val="clear" w:color="auto" w:fill="FFFFFF"/>
          <w14:ligatures w14:val="standardContextual"/>
        </w:rPr>
        <w:t> </w:t>
      </w:r>
      <w:r w:rsidRPr="00FC3549">
        <w:rPr>
          <w:rFonts w:ascii="Marianne Light" w:hAnsi="Marianne Light"/>
          <w:noProof/>
          <w:kern w:val="2"/>
          <w:sz w:val="20"/>
          <w:szCs w:val="20"/>
          <w:shd w:val="clear" w:color="auto" w:fill="FFFFFF"/>
          <w14:ligatures w14:val="standardContextual"/>
        </w:rPr>
        <w:t>:</w:t>
      </w:r>
    </w:p>
    <w:p w14:paraId="1702A285" w14:textId="51E20CEB" w:rsidR="003D1B4D" w:rsidRPr="00FC3549" w:rsidRDefault="003D1B4D" w:rsidP="0082667E">
      <w:pPr>
        <w:pStyle w:val="Paragraphedeliste"/>
        <w:numPr>
          <w:ilvl w:val="0"/>
          <w:numId w:val="2"/>
        </w:numPr>
      </w:pPr>
      <w:r w:rsidRPr="00FC3549">
        <w:t>les maladies auto-immunes</w:t>
      </w:r>
      <w:r w:rsidRPr="00FC3549">
        <w:rPr>
          <w:rFonts w:ascii="Calibri" w:hAnsi="Calibri" w:cs="Calibri"/>
        </w:rPr>
        <w:t> </w:t>
      </w:r>
      <w:r w:rsidRPr="00FC3549">
        <w:t>engendré</w:t>
      </w:r>
      <w:r w:rsidR="00341C77" w:rsidRPr="00FC3549">
        <w:t>e</w:t>
      </w:r>
      <w:r w:rsidRPr="00FC3549">
        <w:t>s par le vaccin ;</w:t>
      </w:r>
    </w:p>
    <w:p w14:paraId="5B218887" w14:textId="0FF302F2" w:rsidR="003D1B4D" w:rsidRPr="00FC3549" w:rsidRDefault="003D1B4D" w:rsidP="0082667E">
      <w:pPr>
        <w:pStyle w:val="Paragraphedeliste"/>
        <w:numPr>
          <w:ilvl w:val="0"/>
          <w:numId w:val="2"/>
        </w:numPr>
      </w:pPr>
      <w:r w:rsidRPr="00FC3549">
        <w:t>l’augmentation des cancers invasifs du col de l’utérus suite à la vaccination (infox portée par le Dr Délépine)</w:t>
      </w:r>
    </w:p>
    <w:p w14:paraId="0B3E56C8" w14:textId="77777777" w:rsidR="001F5026" w:rsidRDefault="001F5026" w:rsidP="00FC3549">
      <w:pPr>
        <w:spacing w:after="0"/>
        <w:jc w:val="both"/>
        <w:rPr>
          <w:rFonts w:ascii="Marianne Light" w:hAnsi="Marianne Light"/>
          <w:noProof/>
          <w:kern w:val="2"/>
          <w:sz w:val="20"/>
          <w:szCs w:val="20"/>
          <w:shd w:val="clear" w:color="auto" w:fill="FFFFFF"/>
          <w14:ligatures w14:val="standardContextual"/>
        </w:rPr>
      </w:pPr>
    </w:p>
    <w:p w14:paraId="75B047B8" w14:textId="3F32644B" w:rsidR="007169AC" w:rsidRPr="00EE3A70" w:rsidRDefault="003D1B4D" w:rsidP="00FC3549">
      <w:pPr>
        <w:spacing w:after="0"/>
        <w:jc w:val="both"/>
        <w:rPr>
          <w:rFonts w:ascii="Marianne Light" w:eastAsiaTheme="majorEastAsia" w:hAnsi="Marianne Light" w:cstheme="majorBidi"/>
          <w:b/>
          <w:bCs/>
          <w:color w:val="365F91" w:themeColor="accent1" w:themeShade="BF"/>
          <w:szCs w:val="26"/>
        </w:rPr>
      </w:pPr>
      <w:r w:rsidRPr="00EE3A70">
        <w:rPr>
          <w:rFonts w:ascii="Marianne Light" w:eastAsiaTheme="majorEastAsia" w:hAnsi="Marianne Light" w:cstheme="majorBidi"/>
          <w:b/>
          <w:bCs/>
          <w:color w:val="365F91" w:themeColor="accent1" w:themeShade="BF"/>
          <w:szCs w:val="26"/>
        </w:rPr>
        <w:t xml:space="preserve">Quid du </w:t>
      </w:r>
      <w:r w:rsidR="007169AC" w:rsidRPr="00EE3A70">
        <w:rPr>
          <w:rFonts w:ascii="Marianne Light" w:eastAsiaTheme="majorEastAsia" w:hAnsi="Marianne Light" w:cstheme="majorBidi"/>
          <w:b/>
          <w:bCs/>
          <w:color w:val="365F91" w:themeColor="accent1" w:themeShade="BF"/>
          <w:szCs w:val="26"/>
        </w:rPr>
        <w:t>moratoire demandé par l'association E3M sur cette campagne de vaccination</w:t>
      </w:r>
      <w:r w:rsidRPr="00EE3A70">
        <w:rPr>
          <w:rFonts w:ascii="Calibri" w:eastAsiaTheme="majorEastAsia" w:hAnsi="Calibri" w:cs="Calibri"/>
          <w:b/>
          <w:bCs/>
          <w:color w:val="365F91" w:themeColor="accent1" w:themeShade="BF"/>
          <w:szCs w:val="26"/>
        </w:rPr>
        <w:t> </w:t>
      </w:r>
      <w:r w:rsidRPr="00EE3A70">
        <w:rPr>
          <w:rFonts w:ascii="Marianne Light" w:eastAsiaTheme="majorEastAsia" w:hAnsi="Marianne Light" w:cstheme="majorBidi"/>
          <w:b/>
          <w:bCs/>
          <w:color w:val="365F91" w:themeColor="accent1" w:themeShade="BF"/>
          <w:szCs w:val="26"/>
        </w:rPr>
        <w:t>?</w:t>
      </w:r>
    </w:p>
    <w:p w14:paraId="04FD986E" w14:textId="77777777" w:rsidR="00803872" w:rsidRPr="00FC3549" w:rsidRDefault="00803872" w:rsidP="00FC3549">
      <w:pPr>
        <w:jc w:val="both"/>
        <w:rPr>
          <w:rFonts w:ascii="Marianne Light" w:hAnsi="Marianne Light"/>
          <w:sz w:val="20"/>
          <w:szCs w:val="20"/>
        </w:rPr>
      </w:pPr>
      <w:r w:rsidRPr="00FC3549">
        <w:rPr>
          <w:rFonts w:ascii="Marianne Light" w:hAnsi="Marianne Light"/>
          <w:color w:val="000000"/>
          <w:sz w:val="20"/>
          <w:szCs w:val="20"/>
        </w:rPr>
        <w:t>Le ministère de la santé et de la prévention n’a pas vocation à répondre sur des affaires d’ordre juridique en cours.</w:t>
      </w:r>
    </w:p>
    <w:p w14:paraId="0FCD5F1F" w14:textId="77777777" w:rsidR="00803872" w:rsidRPr="001F5026" w:rsidRDefault="00803872" w:rsidP="00FC3549">
      <w:pPr>
        <w:jc w:val="both"/>
        <w:rPr>
          <w:rFonts w:ascii="Marianne Light" w:hAnsi="Marianne Light"/>
          <w:color w:val="000000"/>
          <w:sz w:val="20"/>
          <w:szCs w:val="20"/>
        </w:rPr>
      </w:pPr>
      <w:r w:rsidRPr="00FC3549">
        <w:rPr>
          <w:rFonts w:ascii="Marianne Light" w:hAnsi="Marianne Light"/>
          <w:color w:val="000000"/>
          <w:sz w:val="20"/>
          <w:szCs w:val="20"/>
        </w:rPr>
        <w:lastRenderedPageBreak/>
        <w:t>Pour rappel, depuis plus de 10 ans, plus de 300 millions de doses ont été distribuées dans le monde et plus de 6 millions en France. Nous disposons donc d’un recul important sur cette vaccination.</w:t>
      </w:r>
    </w:p>
    <w:p w14:paraId="42ADD6BA" w14:textId="10037C01" w:rsidR="00803872" w:rsidRPr="001F5026" w:rsidRDefault="00803872" w:rsidP="00FC3549">
      <w:pPr>
        <w:jc w:val="both"/>
        <w:rPr>
          <w:rFonts w:ascii="Marianne Light" w:hAnsi="Marianne Light"/>
          <w:color w:val="000000"/>
          <w:sz w:val="20"/>
          <w:szCs w:val="20"/>
        </w:rPr>
      </w:pPr>
      <w:r w:rsidRPr="001F5026">
        <w:rPr>
          <w:rFonts w:ascii="Marianne Light" w:hAnsi="Marianne Light"/>
          <w:color w:val="000000"/>
          <w:sz w:val="20"/>
          <w:szCs w:val="20"/>
        </w:rPr>
        <w:t>Les surveillances mises en place au niveau international et les résultats d’études spécifiques ont confirmé l’excellent profil de sécurité de cette vaccination, reconnu par l’Organisation mondiale de la Santé (OMS).</w:t>
      </w:r>
    </w:p>
    <w:p w14:paraId="6F8089F2" w14:textId="77777777" w:rsidR="00803872" w:rsidRPr="001F5026" w:rsidRDefault="00803872" w:rsidP="00FC3549">
      <w:pPr>
        <w:jc w:val="both"/>
        <w:rPr>
          <w:rFonts w:ascii="Marianne Light" w:hAnsi="Marianne Light"/>
          <w:color w:val="000000"/>
          <w:sz w:val="20"/>
          <w:szCs w:val="20"/>
        </w:rPr>
      </w:pPr>
      <w:r w:rsidRPr="001F5026">
        <w:rPr>
          <w:rFonts w:ascii="Marianne Light" w:hAnsi="Marianne Light"/>
          <w:color w:val="000000"/>
          <w:sz w:val="20"/>
          <w:szCs w:val="20"/>
        </w:rPr>
        <w:t>En France, l’Agence nationale de sécurité du médicament et des produits de santé (ANSM) a mis en place une surveillance renforcée des vaccins contre les infections par HPV depuis leur commercialisation, à travers une</w:t>
      </w:r>
      <w:r w:rsidRPr="001F5026">
        <w:rPr>
          <w:rFonts w:ascii="Calibri" w:hAnsi="Calibri" w:cs="Calibri"/>
          <w:color w:val="000000"/>
          <w:sz w:val="20"/>
          <w:szCs w:val="20"/>
        </w:rPr>
        <w:t> </w:t>
      </w:r>
      <w:hyperlink r:id="rId16" w:history="1">
        <w:r w:rsidRPr="001F5026">
          <w:rPr>
            <w:rFonts w:ascii="Marianne Light" w:hAnsi="Marianne Light"/>
            <w:color w:val="000000"/>
            <w:sz w:val="20"/>
            <w:szCs w:val="20"/>
          </w:rPr>
          <w:t>enquête de pharmacovigilance</w:t>
        </w:r>
      </w:hyperlink>
      <w:r w:rsidRPr="001F5026">
        <w:rPr>
          <w:rFonts w:ascii="Marianne Light" w:hAnsi="Marianne Light"/>
          <w:color w:val="000000"/>
          <w:sz w:val="20"/>
          <w:szCs w:val="20"/>
        </w:rPr>
        <w:t>.</w:t>
      </w:r>
    </w:p>
    <w:p w14:paraId="7F82EB4C" w14:textId="59CBF60E" w:rsidR="00803872" w:rsidRPr="00FC3549" w:rsidRDefault="00803872" w:rsidP="00FC3549">
      <w:pPr>
        <w:jc w:val="both"/>
        <w:rPr>
          <w:rFonts w:ascii="Marianne Light" w:hAnsi="Marianne Light"/>
          <w:noProof/>
          <w:shd w:val="clear" w:color="auto" w:fill="FFFFFF"/>
        </w:rPr>
      </w:pPr>
    </w:p>
    <w:p w14:paraId="20B3F344" w14:textId="013B2D38" w:rsidR="003D1B4D" w:rsidRPr="00FC3549" w:rsidRDefault="003D1B4D" w:rsidP="00FC3549">
      <w:pPr>
        <w:spacing w:after="0"/>
        <w:jc w:val="both"/>
        <w:rPr>
          <w:rFonts w:ascii="Marianne Light" w:hAnsi="Marianne Light"/>
          <w:b/>
          <w:bCs/>
          <w:sz w:val="20"/>
          <w:szCs w:val="20"/>
        </w:rPr>
      </w:pPr>
      <w:r w:rsidRPr="00FC3549">
        <w:rPr>
          <w:rFonts w:ascii="Marianne Light" w:hAnsi="Marianne Light"/>
          <w:b/>
          <w:bCs/>
          <w:noProof/>
          <w:kern w:val="2"/>
          <w:sz w:val="20"/>
          <w:szCs w:val="20"/>
          <w:shd w:val="clear" w:color="auto" w:fill="FFFFFF"/>
          <w14:ligatures w14:val="standardContextual"/>
        </w:rPr>
        <w:t>L’ensemble des partenaires pourra se rapprocher du service de presse de l’Institut national du cancer (</w:t>
      </w:r>
      <w:hyperlink r:id="rId17" w:history="1">
        <w:r w:rsidRPr="00FC3549">
          <w:rPr>
            <w:rStyle w:val="Lienhypertexte"/>
            <w:rFonts w:ascii="Marianne Light" w:hAnsi="Marianne Light"/>
            <w:b/>
            <w:bCs/>
            <w:noProof/>
            <w:kern w:val="2"/>
            <w:sz w:val="20"/>
            <w:szCs w:val="20"/>
            <w:shd w:val="clear" w:color="auto" w:fill="FFFFFF"/>
            <w14:ligatures w14:val="standardContextual"/>
          </w:rPr>
          <w:t>presseinca@institutcancer.fr</w:t>
        </w:r>
      </w:hyperlink>
      <w:r w:rsidRPr="00FC3549">
        <w:rPr>
          <w:rFonts w:ascii="Marianne Light" w:hAnsi="Marianne Light"/>
          <w:b/>
          <w:bCs/>
          <w:noProof/>
          <w:kern w:val="2"/>
          <w:sz w:val="20"/>
          <w:szCs w:val="20"/>
          <w:shd w:val="clear" w:color="auto" w:fill="FFFFFF"/>
          <w14:ligatures w14:val="standardContextual"/>
        </w:rPr>
        <w:t>)  et de l’</w:t>
      </w:r>
      <w:r w:rsidRPr="00FC3549">
        <w:rPr>
          <w:rFonts w:ascii="Marianne Light" w:hAnsi="Marianne Light"/>
          <w:b/>
          <w:bCs/>
          <w:sz w:val="20"/>
          <w:szCs w:val="20"/>
        </w:rPr>
        <w:t>Agence nationale du médicament et des produits de santé (</w:t>
      </w:r>
      <w:hyperlink r:id="rId18" w:history="1">
        <w:r w:rsidRPr="00FC3549">
          <w:rPr>
            <w:rStyle w:val="Lienhypertexte"/>
            <w:rFonts w:ascii="Marianne Light" w:hAnsi="Marianne Light"/>
            <w:b/>
            <w:bCs/>
            <w:sz w:val="20"/>
            <w:szCs w:val="20"/>
          </w:rPr>
          <w:t>presse@ansm.sante.fr</w:t>
        </w:r>
      </w:hyperlink>
      <w:r w:rsidRPr="00FC3549">
        <w:rPr>
          <w:rFonts w:ascii="Marianne Light" w:hAnsi="Marianne Light"/>
          <w:b/>
          <w:bCs/>
          <w:sz w:val="20"/>
          <w:szCs w:val="20"/>
        </w:rPr>
        <w:t>) pour leur faire part des éventuelles infox identifiées notamment sur leurs réseaux sociaux (interpellation par des détracteurs par exemple).</w:t>
      </w:r>
    </w:p>
    <w:p w14:paraId="500881C7" w14:textId="77777777" w:rsidR="003D1B4D" w:rsidRPr="00FC3549" w:rsidRDefault="003D1B4D" w:rsidP="00FC3549">
      <w:pPr>
        <w:spacing w:after="0"/>
        <w:jc w:val="both"/>
        <w:rPr>
          <w:rFonts w:ascii="Marianne Light" w:hAnsi="Marianne Light"/>
          <w:noProof/>
          <w:kern w:val="2"/>
          <w:sz w:val="20"/>
          <w:szCs w:val="20"/>
          <w:shd w:val="clear" w:color="auto" w:fill="FFFFFF"/>
          <w14:ligatures w14:val="standardContextual"/>
        </w:rPr>
      </w:pPr>
    </w:p>
    <w:p w14:paraId="120B8B90" w14:textId="77777777" w:rsidR="00312159" w:rsidRPr="00FC3549" w:rsidRDefault="00312159" w:rsidP="00FC3549">
      <w:pPr>
        <w:spacing w:after="120" w:line="240" w:lineRule="auto"/>
        <w:contextualSpacing/>
        <w:jc w:val="both"/>
        <w:rPr>
          <w:rFonts w:ascii="Marianne Light" w:hAnsi="Marianne Light"/>
        </w:rPr>
      </w:pPr>
    </w:p>
    <w:p w14:paraId="368E4E78" w14:textId="77777777" w:rsidR="00312159" w:rsidRPr="00FC3549" w:rsidRDefault="00312159" w:rsidP="00FC3549">
      <w:pPr>
        <w:spacing w:after="200" w:line="240" w:lineRule="auto"/>
        <w:jc w:val="both"/>
        <w:rPr>
          <w:rFonts w:ascii="Marianne Light" w:eastAsia="Calibri" w:hAnsi="Marianne Light" w:cs="Calibri"/>
          <w:color w:val="000000"/>
          <w:sz w:val="24"/>
          <w:szCs w:val="24"/>
          <w:lang w:eastAsia="fr-FR"/>
        </w:rPr>
      </w:pPr>
      <w:r w:rsidRPr="00FC3549">
        <w:rPr>
          <w:rFonts w:ascii="Marianne Light" w:hAnsi="Marianne Light"/>
        </w:rPr>
        <w:br w:type="page"/>
      </w:r>
    </w:p>
    <w:p w14:paraId="5F755C38" w14:textId="096E2529" w:rsidR="00312159" w:rsidRPr="00FC3549" w:rsidRDefault="007F7850" w:rsidP="00FC3549">
      <w:pPr>
        <w:pStyle w:val="Titre1"/>
        <w:jc w:val="both"/>
      </w:pPr>
      <w:bookmarkStart w:id="33" w:name="_Toc144194848"/>
      <w:r w:rsidRPr="00FC3549">
        <w:lastRenderedPageBreak/>
        <w:t xml:space="preserve">VI - </w:t>
      </w:r>
      <w:r w:rsidR="00312159" w:rsidRPr="00FC3549">
        <w:t>ANNEXE - RAPPEL DU CONTEXTE</w:t>
      </w:r>
      <w:bookmarkEnd w:id="33"/>
    </w:p>
    <w:p w14:paraId="33EA90EF" w14:textId="77777777" w:rsidR="003D1B4D" w:rsidRPr="00FC3549" w:rsidRDefault="003D1B4D" w:rsidP="00FC3549">
      <w:pPr>
        <w:pStyle w:val="Default"/>
        <w:jc w:val="both"/>
        <w:rPr>
          <w:rFonts w:ascii="Marianne Light" w:hAnsi="Marianne Light" w:cs="Arial"/>
          <w:sz w:val="20"/>
        </w:rPr>
      </w:pPr>
    </w:p>
    <w:p w14:paraId="505C0D0C" w14:textId="4712B65B" w:rsidR="003D1B4D" w:rsidRPr="00FC3549" w:rsidRDefault="003D1B4D" w:rsidP="00FC3549">
      <w:pPr>
        <w:pStyle w:val="Default"/>
        <w:jc w:val="both"/>
        <w:rPr>
          <w:rFonts w:ascii="Marianne Light" w:hAnsi="Marianne Light" w:cs="Arial"/>
          <w:sz w:val="20"/>
          <w:szCs w:val="20"/>
        </w:rPr>
      </w:pPr>
      <w:r w:rsidRPr="00FC3549">
        <w:rPr>
          <w:rFonts w:ascii="Marianne Light" w:hAnsi="Marianne Light" w:cs="Arial"/>
          <w:sz w:val="20"/>
          <w:szCs w:val="20"/>
        </w:rPr>
        <w:t xml:space="preserve">Bien qu’en progression notable depuis 2019, la couverture vaccinale contre les infections à papillomavirus humains (HPV) reste insuffisante en France, au regard des objectifs fixés par la </w:t>
      </w:r>
      <w:hyperlink r:id="rId19" w:history="1">
        <w:r w:rsidRPr="00FC3549">
          <w:rPr>
            <w:rStyle w:val="Lienhypertexte"/>
            <w:rFonts w:ascii="Marianne Light" w:hAnsi="Marianne Light" w:cs="Arial"/>
            <w:sz w:val="20"/>
            <w:szCs w:val="20"/>
          </w:rPr>
          <w:t>stratégie décennale de lutte contre les cancers</w:t>
        </w:r>
      </w:hyperlink>
      <w:r w:rsidRPr="00FC3549">
        <w:rPr>
          <w:rFonts w:ascii="Marianne Light" w:hAnsi="Marianne Light" w:cs="Arial"/>
          <w:sz w:val="20"/>
          <w:szCs w:val="20"/>
        </w:rPr>
        <w:t xml:space="preserve"> (80% en 2030). </w:t>
      </w:r>
    </w:p>
    <w:p w14:paraId="766D6976" w14:textId="77777777" w:rsidR="003D1B4D" w:rsidRPr="00FC3549" w:rsidRDefault="003D1B4D" w:rsidP="00FC3549">
      <w:pPr>
        <w:pStyle w:val="Default"/>
        <w:jc w:val="both"/>
        <w:rPr>
          <w:rFonts w:ascii="Marianne Light" w:hAnsi="Marianne Light" w:cs="Arial"/>
          <w:sz w:val="20"/>
          <w:szCs w:val="20"/>
        </w:rPr>
      </w:pPr>
    </w:p>
    <w:p w14:paraId="5E73C77B" w14:textId="010F67EE" w:rsidR="003D1B4D" w:rsidRPr="00FC3549" w:rsidRDefault="003D1B4D" w:rsidP="00FC3549">
      <w:pPr>
        <w:pStyle w:val="Corpsdetexte"/>
        <w:spacing w:line="276" w:lineRule="auto"/>
        <w:rPr>
          <w:rFonts w:ascii="Marianne Light" w:hAnsi="Marianne Light" w:cs="Arial"/>
          <w:color w:val="000000"/>
          <w:sz w:val="20"/>
        </w:rPr>
      </w:pPr>
      <w:r w:rsidRPr="00FC3549">
        <w:rPr>
          <w:rFonts w:ascii="Marianne Light" w:hAnsi="Marianne Light" w:cs="Arial"/>
          <w:color w:val="000000"/>
          <w:sz w:val="20"/>
        </w:rPr>
        <w:t xml:space="preserve">Afin d’améliorer la couverture vaccinale chez les filles et les garçons, le président de la République a annoncé le 28 février 2023 une campagne nationale de vaccination contre les HPV en milieu scolaire. </w:t>
      </w:r>
    </w:p>
    <w:p w14:paraId="1AB89E04" w14:textId="77777777" w:rsidR="003D1B4D" w:rsidRPr="00FC3549" w:rsidRDefault="003D1B4D" w:rsidP="00FC3549">
      <w:pPr>
        <w:pStyle w:val="Corpsdetexte"/>
        <w:spacing w:line="276" w:lineRule="auto"/>
        <w:ind w:left="720"/>
        <w:rPr>
          <w:rFonts w:ascii="Marianne Light" w:hAnsi="Marianne Light" w:cs="Arial"/>
          <w:color w:val="000000"/>
          <w:sz w:val="20"/>
        </w:rPr>
      </w:pPr>
    </w:p>
    <w:p w14:paraId="3792BB3F" w14:textId="4219B0CF" w:rsidR="003D1B4D" w:rsidRPr="00FC3549" w:rsidRDefault="003D1B4D" w:rsidP="00FC3549">
      <w:pPr>
        <w:pStyle w:val="Corpsdetexte"/>
        <w:spacing w:line="276" w:lineRule="auto"/>
        <w:rPr>
          <w:rFonts w:ascii="Marianne Light" w:hAnsi="Marianne Light" w:cs="Arial"/>
          <w:color w:val="000000"/>
          <w:sz w:val="20"/>
        </w:rPr>
      </w:pPr>
      <w:r w:rsidRPr="00FC3549">
        <w:rPr>
          <w:rFonts w:ascii="Marianne Light" w:hAnsi="Marianne Light" w:cs="Arial"/>
          <w:color w:val="000000"/>
          <w:sz w:val="20"/>
        </w:rPr>
        <w:t>Cette campagne de vaccination sera déployée annuellement dans les classes de 5</w:t>
      </w:r>
      <w:r w:rsidRPr="00FC3549">
        <w:rPr>
          <w:rFonts w:ascii="Marianne Light" w:hAnsi="Marianne Light" w:cs="Arial"/>
          <w:color w:val="000000"/>
          <w:sz w:val="20"/>
          <w:vertAlign w:val="superscript"/>
        </w:rPr>
        <w:t>e</w:t>
      </w:r>
      <w:r w:rsidRPr="00FC3549">
        <w:rPr>
          <w:rFonts w:ascii="Marianne Light" w:hAnsi="Marianne Light" w:cs="Arial"/>
          <w:color w:val="000000"/>
          <w:sz w:val="20"/>
        </w:rPr>
        <w:t xml:space="preserve"> à partir de la rentrée scolaire 2023-2024 et portée par le ministère de la Santé et de la Prévention en lien avec le ministère de l’Éducation nationale et de la Jeunesse. Une campagne de communication, portée par l’Institut national du cancer (</w:t>
      </w:r>
      <w:proofErr w:type="spellStart"/>
      <w:r w:rsidRPr="00FC3549">
        <w:rPr>
          <w:rFonts w:ascii="Marianne Light" w:hAnsi="Marianne Light" w:cs="Arial"/>
          <w:color w:val="000000"/>
          <w:sz w:val="20"/>
        </w:rPr>
        <w:t>INCa</w:t>
      </w:r>
      <w:proofErr w:type="spellEnd"/>
      <w:r w:rsidRPr="00FC3549">
        <w:rPr>
          <w:rFonts w:ascii="Marianne Light" w:hAnsi="Marianne Light" w:cs="Arial"/>
          <w:color w:val="000000"/>
          <w:sz w:val="20"/>
        </w:rPr>
        <w:t xml:space="preserve">) et relayée par les partenaires au niveau national et local (agences régionales de santé/rectorats), accompagnera la campagne de vaccination. </w:t>
      </w:r>
    </w:p>
    <w:p w14:paraId="132637C8" w14:textId="77777777" w:rsidR="003D1B4D" w:rsidRPr="00FC3549" w:rsidRDefault="003D1B4D" w:rsidP="00FC3549">
      <w:pPr>
        <w:pStyle w:val="Corpsdetexte"/>
        <w:spacing w:line="276" w:lineRule="auto"/>
        <w:ind w:left="720"/>
        <w:rPr>
          <w:rFonts w:ascii="Marianne Light" w:hAnsi="Marianne Light" w:cs="Arial"/>
          <w:color w:val="000000"/>
          <w:sz w:val="20"/>
        </w:rPr>
      </w:pPr>
    </w:p>
    <w:p w14:paraId="3C36A99B" w14:textId="6CF887AA" w:rsidR="003D1B4D" w:rsidRPr="00FC3549" w:rsidRDefault="003D1B4D" w:rsidP="00FC3549">
      <w:pPr>
        <w:pStyle w:val="Corpsdetexte"/>
        <w:spacing w:line="276" w:lineRule="auto"/>
        <w:rPr>
          <w:rFonts w:ascii="Marianne Light" w:hAnsi="Marianne Light" w:cs="Arial"/>
          <w:color w:val="000000"/>
          <w:sz w:val="20"/>
        </w:rPr>
      </w:pPr>
      <w:r w:rsidRPr="00FC3549">
        <w:rPr>
          <w:rFonts w:ascii="Marianne Light" w:hAnsi="Marianne Light" w:cs="Arial"/>
          <w:color w:val="000000"/>
          <w:sz w:val="20"/>
        </w:rPr>
        <w:t xml:space="preserve">La première séquence de communication a été mise en œuvre fin avril </w:t>
      </w:r>
      <w:r w:rsidR="002A130C" w:rsidRPr="00FC3549">
        <w:rPr>
          <w:rFonts w:ascii="Marianne Light" w:hAnsi="Marianne Light" w:cs="Arial"/>
          <w:color w:val="000000"/>
          <w:sz w:val="20"/>
        </w:rPr>
        <w:t xml:space="preserve">2023 </w:t>
      </w:r>
      <w:r w:rsidRPr="00FC3549">
        <w:rPr>
          <w:rFonts w:ascii="Marianne Light" w:hAnsi="Marianne Light" w:cs="Arial"/>
          <w:color w:val="000000"/>
          <w:sz w:val="20"/>
        </w:rPr>
        <w:t>à l’occasion de la Semaine européenne de la vaccination. La deuxième phase accompagne la mise en œuvre effective de la vaccination au collège à partir de septembre 2023.</w:t>
      </w:r>
    </w:p>
    <w:p w14:paraId="13F8161A" w14:textId="345FAFE1" w:rsidR="00312159" w:rsidRPr="00FC3549" w:rsidRDefault="00312159" w:rsidP="00FC3549">
      <w:pPr>
        <w:spacing w:line="240" w:lineRule="auto"/>
        <w:jc w:val="both"/>
        <w:rPr>
          <w:rFonts w:ascii="Marianne Light" w:hAnsi="Marianne Light"/>
        </w:rPr>
      </w:pPr>
    </w:p>
    <w:sectPr w:rsidR="00312159" w:rsidRPr="00FC354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2E7A2" w14:textId="77777777" w:rsidR="00D74EE3" w:rsidRDefault="00D74EE3" w:rsidP="008D29D9">
      <w:pPr>
        <w:spacing w:after="0" w:line="240" w:lineRule="auto"/>
      </w:pPr>
      <w:r>
        <w:separator/>
      </w:r>
    </w:p>
  </w:endnote>
  <w:endnote w:type="continuationSeparator" w:id="0">
    <w:p w14:paraId="73263C03" w14:textId="77777777" w:rsidR="00D74EE3" w:rsidRDefault="00D74EE3" w:rsidP="008D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Light">
    <w:altName w:val="Times New Roman"/>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Times New Roman"/>
    <w:panose1 w:val="02000000000000000000"/>
    <w:charset w:val="00"/>
    <w:family w:val="modern"/>
    <w:notTrueType/>
    <w:pitch w:val="variable"/>
    <w:sig w:usb0="0000000F" w:usb1="00000000" w:usb2="00000000" w:usb3="00000000" w:csb0="00000003" w:csb1="00000000"/>
  </w:font>
  <w:font w:name="Open Sans">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Light" w:hAnsi="Marianne Light"/>
        <w:sz w:val="16"/>
        <w:szCs w:val="16"/>
      </w:rPr>
      <w:id w:val="-265852389"/>
      <w:docPartObj>
        <w:docPartGallery w:val="Page Numbers (Bottom of Page)"/>
        <w:docPartUnique/>
      </w:docPartObj>
    </w:sdtPr>
    <w:sdtEndPr/>
    <w:sdtContent>
      <w:p w14:paraId="285E6D82" w14:textId="479BC8E9" w:rsidR="001A7102" w:rsidRPr="005242AD" w:rsidRDefault="001A7102">
        <w:pPr>
          <w:pStyle w:val="Pieddepage"/>
          <w:jc w:val="right"/>
          <w:rPr>
            <w:rFonts w:ascii="Marianne Light" w:hAnsi="Marianne Light"/>
            <w:sz w:val="16"/>
            <w:szCs w:val="16"/>
          </w:rPr>
        </w:pPr>
        <w:r w:rsidRPr="005242AD">
          <w:rPr>
            <w:rFonts w:ascii="Marianne Light" w:hAnsi="Marianne Light"/>
            <w:sz w:val="16"/>
            <w:szCs w:val="16"/>
          </w:rPr>
          <w:t xml:space="preserve">Campagne de vaccination </w:t>
        </w:r>
        <w:r>
          <w:rPr>
            <w:rFonts w:ascii="Marianne Light" w:hAnsi="Marianne Light"/>
            <w:sz w:val="16"/>
            <w:szCs w:val="16"/>
          </w:rPr>
          <w:t xml:space="preserve">contre les HPV </w:t>
        </w:r>
        <w:r w:rsidRPr="005242AD">
          <w:rPr>
            <w:rFonts w:ascii="Marianne Light" w:hAnsi="Marianne Light"/>
            <w:sz w:val="16"/>
            <w:szCs w:val="16"/>
          </w:rPr>
          <w:t>dans les collèges/Éléments de langage</w:t>
        </w:r>
        <w:r>
          <w:rPr>
            <w:rFonts w:ascii="Marianne Light" w:hAnsi="Marianne Light"/>
            <w:sz w:val="16"/>
            <w:szCs w:val="16"/>
          </w:rPr>
          <w:t>/</w:t>
        </w:r>
        <w:r w:rsidR="00B603E8">
          <w:rPr>
            <w:rFonts w:ascii="Marianne Light" w:hAnsi="Marianne Light"/>
            <w:sz w:val="16"/>
            <w:szCs w:val="16"/>
          </w:rPr>
          <w:t xml:space="preserve">version 29_08 </w:t>
        </w:r>
        <w:r>
          <w:rPr>
            <w:rFonts w:ascii="Marianne Light" w:hAnsi="Marianne Light"/>
            <w:sz w:val="16"/>
            <w:szCs w:val="16"/>
          </w:rPr>
          <w:t>août 2023</w:t>
        </w:r>
        <w:r w:rsidRPr="005242AD">
          <w:rPr>
            <w:rFonts w:ascii="Marianne Light" w:hAnsi="Marianne Light"/>
            <w:sz w:val="16"/>
            <w:szCs w:val="16"/>
          </w:rPr>
          <w:tab/>
          <w:t xml:space="preserve">   </w:t>
        </w:r>
        <w:r w:rsidRPr="005242AD">
          <w:rPr>
            <w:rFonts w:ascii="Marianne Light" w:hAnsi="Marianne Light"/>
            <w:sz w:val="16"/>
            <w:szCs w:val="16"/>
          </w:rPr>
          <w:fldChar w:fldCharType="begin"/>
        </w:r>
        <w:r w:rsidRPr="005242AD">
          <w:rPr>
            <w:rFonts w:ascii="Marianne Light" w:hAnsi="Marianne Light"/>
            <w:sz w:val="16"/>
            <w:szCs w:val="16"/>
          </w:rPr>
          <w:instrText>PAGE   \* MERGEFORMAT</w:instrText>
        </w:r>
        <w:r w:rsidRPr="005242AD">
          <w:rPr>
            <w:rFonts w:ascii="Marianne Light" w:hAnsi="Marianne Light"/>
            <w:sz w:val="16"/>
            <w:szCs w:val="16"/>
          </w:rPr>
          <w:fldChar w:fldCharType="separate"/>
        </w:r>
        <w:r w:rsidR="00F96DE7">
          <w:rPr>
            <w:rFonts w:ascii="Marianne Light" w:hAnsi="Marianne Light"/>
            <w:noProof/>
            <w:sz w:val="16"/>
            <w:szCs w:val="16"/>
          </w:rPr>
          <w:t>16</w:t>
        </w:r>
        <w:r w:rsidRPr="005242AD">
          <w:rPr>
            <w:rFonts w:ascii="Marianne Light" w:hAnsi="Marianne Light"/>
            <w:sz w:val="16"/>
            <w:szCs w:val="16"/>
          </w:rPr>
          <w:fldChar w:fldCharType="end"/>
        </w:r>
      </w:p>
    </w:sdtContent>
  </w:sdt>
  <w:p w14:paraId="41C5E370" w14:textId="7C11149B" w:rsidR="001A7102" w:rsidRPr="005242AD" w:rsidRDefault="001A7102" w:rsidP="005242AD">
    <w:pPr>
      <w:pStyle w:val="Pieddepage"/>
      <w:rPr>
        <w:rFonts w:ascii="Marianne Light" w:hAnsi="Marianne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D6E6" w14:textId="77777777" w:rsidR="00D74EE3" w:rsidRDefault="00D74EE3" w:rsidP="008D29D9">
      <w:pPr>
        <w:spacing w:after="0" w:line="240" w:lineRule="auto"/>
      </w:pPr>
      <w:r>
        <w:separator/>
      </w:r>
    </w:p>
  </w:footnote>
  <w:footnote w:type="continuationSeparator" w:id="0">
    <w:p w14:paraId="59C3D745" w14:textId="77777777" w:rsidR="00D74EE3" w:rsidRDefault="00D74EE3" w:rsidP="008D29D9">
      <w:pPr>
        <w:spacing w:after="0" w:line="240" w:lineRule="auto"/>
      </w:pPr>
      <w:r>
        <w:continuationSeparator/>
      </w:r>
    </w:p>
  </w:footnote>
  <w:footnote w:id="1">
    <w:p w14:paraId="116936CA" w14:textId="77777777" w:rsidR="001A7102" w:rsidRPr="00614333" w:rsidRDefault="001A7102" w:rsidP="008D29D9">
      <w:pPr>
        <w:pStyle w:val="Notedebasdepage"/>
        <w:jc w:val="both"/>
        <w:rPr>
          <w:rFonts w:ascii="Marianne" w:hAnsi="Marianne"/>
          <w:sz w:val="12"/>
          <w:szCs w:val="12"/>
          <w:lang w:val="fr-FR"/>
        </w:rPr>
      </w:pPr>
      <w:r w:rsidRPr="00614333">
        <w:rPr>
          <w:rStyle w:val="Appelnotedebasdep"/>
          <w:rFonts w:ascii="Marianne" w:hAnsi="Marianne"/>
          <w:sz w:val="12"/>
          <w:szCs w:val="12"/>
        </w:rPr>
        <w:footnoteRef/>
      </w:r>
      <w:r w:rsidRPr="00614333">
        <w:rPr>
          <w:rFonts w:ascii="Marianne" w:hAnsi="Marianne"/>
          <w:sz w:val="12"/>
          <w:szCs w:val="12"/>
          <w:lang w:val="fr-FR"/>
        </w:rPr>
        <w:t xml:space="preserve"> </w:t>
      </w:r>
      <w:hyperlink r:id="rId1" w:history="1">
        <w:r w:rsidRPr="00614333">
          <w:rPr>
            <w:rStyle w:val="Lienhypertexte"/>
            <w:rFonts w:ascii="Marianne Light" w:hAnsi="Marianne Light"/>
            <w:sz w:val="12"/>
            <w:szCs w:val="12"/>
            <w:lang w:val="fr-FR"/>
          </w:rPr>
          <w:t>https://www.e-cancer.fr/Expertises-et-publications/Catalogue-des-publications/Papillomavirus-et-cancer</w:t>
        </w:r>
      </w:hyperlink>
      <w:r w:rsidRPr="00614333">
        <w:rPr>
          <w:rFonts w:ascii="Marianne Light" w:hAnsi="Marianne Light"/>
          <w:sz w:val="12"/>
          <w:szCs w:val="12"/>
          <w:lang w:val="fr-FR"/>
        </w:rPr>
        <w:t>. HPV à haut risque ou potentiellement oncogènes</w:t>
      </w:r>
      <w:r w:rsidRPr="00614333">
        <w:rPr>
          <w:rFonts w:ascii="Calibri" w:hAnsi="Calibri" w:cs="Calibri"/>
          <w:sz w:val="12"/>
          <w:szCs w:val="12"/>
          <w:lang w:val="fr-FR"/>
        </w:rPr>
        <w:t> </w:t>
      </w:r>
      <w:r w:rsidRPr="00614333">
        <w:rPr>
          <w:rFonts w:ascii="Marianne Light" w:hAnsi="Marianne Light"/>
          <w:sz w:val="12"/>
          <w:szCs w:val="12"/>
          <w:lang w:val="fr-FR"/>
        </w:rPr>
        <w:t xml:space="preserve">: HPV 16, 18, 31, 33, 35, 45, 52, 58, 39, 51, 56, 59. HPV </w:t>
      </w:r>
      <w:r w:rsidRPr="00614333">
        <w:rPr>
          <w:rFonts w:ascii="Marianne Light" w:hAnsi="Marianne Light" w:cs="Marianne"/>
          <w:sz w:val="12"/>
          <w:szCs w:val="12"/>
          <w:lang w:val="fr-FR"/>
        </w:rPr>
        <w:t>à</w:t>
      </w:r>
      <w:r w:rsidRPr="00614333">
        <w:rPr>
          <w:rFonts w:ascii="Marianne Light" w:hAnsi="Marianne Light"/>
          <w:sz w:val="12"/>
          <w:szCs w:val="12"/>
          <w:lang w:val="fr-FR"/>
        </w:rPr>
        <w:t xml:space="preserve"> bas risque</w:t>
      </w:r>
      <w:r w:rsidRPr="00614333">
        <w:rPr>
          <w:rFonts w:ascii="Calibri" w:hAnsi="Calibri" w:cs="Calibri"/>
          <w:sz w:val="12"/>
          <w:szCs w:val="12"/>
          <w:lang w:val="fr-FR"/>
        </w:rPr>
        <w:t> </w:t>
      </w:r>
      <w:r w:rsidRPr="00614333">
        <w:rPr>
          <w:rFonts w:ascii="Marianne Light" w:hAnsi="Marianne Light"/>
          <w:sz w:val="12"/>
          <w:szCs w:val="12"/>
          <w:lang w:val="fr-FR"/>
        </w:rPr>
        <w:t>: HPV 6 et 11 par exemple.</w:t>
      </w:r>
    </w:p>
  </w:footnote>
  <w:footnote w:id="2">
    <w:p w14:paraId="5B3F2C45" w14:textId="77777777" w:rsidR="001A7102" w:rsidRPr="00D5265E" w:rsidRDefault="001A7102" w:rsidP="008D29D9">
      <w:pPr>
        <w:pStyle w:val="Notedebasdepage"/>
        <w:rPr>
          <w:rFonts w:ascii="Marianne" w:hAnsi="Marianne"/>
          <w:lang w:val="fr-FR"/>
        </w:rPr>
      </w:pPr>
      <w:r w:rsidRPr="00EE778D">
        <w:rPr>
          <w:rStyle w:val="Appelnotedebasdep"/>
          <w:sz w:val="16"/>
          <w:szCs w:val="16"/>
        </w:rPr>
        <w:footnoteRef/>
      </w:r>
      <w:r w:rsidRPr="00EE778D">
        <w:rPr>
          <w:rFonts w:ascii="Marianne Light" w:hAnsi="Marianne Light"/>
          <w:sz w:val="16"/>
          <w:szCs w:val="16"/>
          <w:lang w:val="fr-FR"/>
        </w:rPr>
        <w:t xml:space="preserve"> </w:t>
      </w:r>
      <w:r w:rsidRPr="00AA3A5C">
        <w:rPr>
          <w:rFonts w:ascii="Marianne Light" w:hAnsi="Marianne Light"/>
          <w:sz w:val="12"/>
          <w:szCs w:val="12"/>
          <w:lang w:val="fr-FR"/>
        </w:rPr>
        <w:t>Le lien de causalité entre les infections par HPV et les cancers oropharyngés est établi par le Centre international de recherche sur le cancer (CIRC). Mais en l’absence de données cliniques, les trois vaccins n’ont pas, à ce jour, d’indications pour la prévention des lésions et des cancers oropharyngés.</w:t>
      </w:r>
    </w:p>
  </w:footnote>
  <w:footnote w:id="3">
    <w:p w14:paraId="0E971AD5" w14:textId="77777777" w:rsidR="001A7102" w:rsidRPr="00120EA2" w:rsidRDefault="001A7102" w:rsidP="0075257B">
      <w:pPr>
        <w:pStyle w:val="Titre1"/>
        <w:spacing w:line="240" w:lineRule="auto"/>
        <w:jc w:val="both"/>
        <w:textAlignment w:val="baseline"/>
        <w:rPr>
          <w:b/>
          <w:bCs/>
          <w:color w:val="auto"/>
          <w:sz w:val="16"/>
          <w:szCs w:val="16"/>
        </w:rPr>
      </w:pPr>
      <w:r w:rsidRPr="00120EA2">
        <w:rPr>
          <w:rStyle w:val="Appelnotedebasdep"/>
          <w:sz w:val="16"/>
          <w:szCs w:val="16"/>
        </w:rPr>
        <w:footnoteRef/>
      </w:r>
      <w:r w:rsidRPr="00120EA2">
        <w:rPr>
          <w:sz w:val="16"/>
          <w:szCs w:val="16"/>
        </w:rPr>
        <w:t xml:space="preserve"> </w:t>
      </w:r>
      <w:r w:rsidRPr="00120EA2">
        <w:rPr>
          <w:color w:val="auto"/>
          <w:sz w:val="16"/>
          <w:szCs w:val="16"/>
        </w:rPr>
        <w:t>Influence des facteurs  socio-économiques sur la vaccination contre les infections à papillomavirus humain chez les adolescentes en France</w:t>
      </w:r>
      <w:r w:rsidRPr="00120EA2">
        <w:rPr>
          <w:rFonts w:ascii="Cambria" w:hAnsi="Cambria" w:cs="Cambria"/>
          <w:color w:val="auto"/>
          <w:sz w:val="16"/>
          <w:szCs w:val="16"/>
        </w:rPr>
        <w:t> </w:t>
      </w:r>
      <w:r w:rsidRPr="00120EA2">
        <w:rPr>
          <w:color w:val="auto"/>
          <w:sz w:val="16"/>
          <w:szCs w:val="16"/>
        </w:rPr>
        <w:t xml:space="preserve">: </w:t>
      </w:r>
      <w:hyperlink r:id="rId2" w:anchor=":~:text=Globalement%20la%20prévalence%20de%20la,liées%20à%20la%20vaccination%20HPV" w:history="1">
        <w:r w:rsidRPr="00120EA2">
          <w:rPr>
            <w:rStyle w:val="Lienhypertexte"/>
            <w:sz w:val="16"/>
            <w:szCs w:val="16"/>
          </w:rPr>
          <w:t>https://www.santepubliquefrance.fr/maladies-et-traumatismes/maladies-a-prevention-vaccinale/infections-a-papillomavirus/documents/influence-des-facteurs-socio-economiques-sur-la-vaccination-contre-les-infections-a-papillomavirus-humain-chez-les-adolescentes-en-france#:~:text=Globalement%20la%20prévalence%20de%20la,liées%20à%20la%20vaccination%20HPV</w:t>
        </w:r>
      </w:hyperlink>
    </w:p>
  </w:footnote>
  <w:footnote w:id="4">
    <w:p w14:paraId="6B5C37B5" w14:textId="77777777" w:rsidR="001A7102" w:rsidRPr="0094697D" w:rsidRDefault="001A7102" w:rsidP="00FD6C42">
      <w:pPr>
        <w:pStyle w:val="Notedebasdepage"/>
        <w:jc w:val="both"/>
        <w:rPr>
          <w:lang w:val="fr-FR"/>
        </w:rPr>
      </w:pPr>
      <w:r w:rsidRPr="0094697D">
        <w:rPr>
          <w:rStyle w:val="Appelnotedebasdep"/>
          <w:sz w:val="16"/>
          <w:szCs w:val="16"/>
        </w:rPr>
        <w:footnoteRef/>
      </w:r>
      <w:r w:rsidRPr="00120EA2">
        <w:rPr>
          <w:lang w:val="fr-FR"/>
        </w:rPr>
        <w:t xml:space="preserve"> </w:t>
      </w:r>
      <w:r w:rsidRPr="009417F4">
        <w:rPr>
          <w:rFonts w:ascii="Marianne Light" w:hAnsi="Marianne Light"/>
          <w:sz w:val="16"/>
          <w:szCs w:val="16"/>
          <w:lang w:val="fr-FR"/>
        </w:rPr>
        <w:t xml:space="preserve">Les données issues du </w:t>
      </w:r>
      <w:r w:rsidRPr="00120EA2">
        <w:rPr>
          <w:rFonts w:ascii="Marianne Light" w:hAnsi="Marianne Light"/>
          <w:color w:val="3A3A3A"/>
          <w:sz w:val="16"/>
          <w:szCs w:val="16"/>
          <w:lang w:val="fr-FR"/>
        </w:rPr>
        <w:t>Système National des Données de Santé (SNDS) pour</w:t>
      </w:r>
      <w:r w:rsidRPr="009417F4">
        <w:rPr>
          <w:rFonts w:ascii="Marianne Light" w:hAnsi="Marianne Light"/>
          <w:sz w:val="16"/>
          <w:szCs w:val="16"/>
          <w:lang w:val="fr-FR"/>
        </w:rPr>
        <w:t xml:space="preserve"> la Guyane ne couvrent pas l’ensemble du territoire et surestiment très vraisemblablement la couverture vaccinale.</w:t>
      </w:r>
    </w:p>
  </w:footnote>
  <w:footnote w:id="5">
    <w:p w14:paraId="11292FAD" w14:textId="77777777" w:rsidR="00636650" w:rsidRPr="00AE5F3E" w:rsidRDefault="00636650" w:rsidP="00636650">
      <w:pPr>
        <w:pStyle w:val="Notedebasdepage"/>
        <w:rPr>
          <w:sz w:val="16"/>
          <w:szCs w:val="16"/>
          <w:lang w:val="fr-FR"/>
        </w:rPr>
      </w:pPr>
      <w:r w:rsidRPr="00AE5F3E">
        <w:rPr>
          <w:rStyle w:val="Appelnotedebasdep"/>
          <w:sz w:val="16"/>
          <w:szCs w:val="16"/>
        </w:rPr>
        <w:footnoteRef/>
      </w:r>
      <w:r w:rsidRPr="00120EA2">
        <w:rPr>
          <w:sz w:val="16"/>
          <w:szCs w:val="16"/>
          <w:lang w:val="fr-FR"/>
        </w:rPr>
        <w:t xml:space="preserve"> </w:t>
      </w:r>
      <w:r w:rsidRPr="00120EA2">
        <w:rPr>
          <w:rFonts w:ascii="Marianne Light" w:hAnsi="Marianne Light"/>
          <w:sz w:val="16"/>
          <w:szCs w:val="16"/>
          <w:lang w:val="fr-FR"/>
        </w:rPr>
        <w:t>https://pubmed.ncbi.nlm.nih.gov/32997908</w:t>
      </w:r>
    </w:p>
  </w:footnote>
  <w:footnote w:id="6">
    <w:p w14:paraId="7416C634" w14:textId="77777777" w:rsidR="00636650" w:rsidRPr="00AF1363" w:rsidRDefault="00636650" w:rsidP="00636650">
      <w:pPr>
        <w:pStyle w:val="Notedebasdepage"/>
        <w:rPr>
          <w:lang w:val="fr-FR"/>
        </w:rPr>
      </w:pPr>
      <w:r>
        <w:rPr>
          <w:rStyle w:val="Appelnotedebasdep"/>
        </w:rPr>
        <w:footnoteRef/>
      </w:r>
      <w:r w:rsidRPr="00120EA2">
        <w:rPr>
          <w:lang w:val="fr-FR"/>
        </w:rPr>
        <w:t xml:space="preserve"> </w:t>
      </w:r>
      <w:hyperlink r:id="rId3" w:history="1">
        <w:r>
          <w:rPr>
            <w:rStyle w:val="Lienhypertexte"/>
            <w:rFonts w:ascii="Marianne Light" w:hAnsi="Marianne Light"/>
            <w:sz w:val="16"/>
            <w:szCs w:val="16"/>
            <w:lang w:val="fr-FR"/>
          </w:rPr>
          <w:t>Couverture vaccinale en Suède des jeunes filles en 2022 (schéma complet).</w:t>
        </w:r>
      </w:hyperlink>
      <w:r w:rsidRPr="00D910E0">
        <w:rPr>
          <w:sz w:val="16"/>
          <w:szCs w:val="16"/>
          <w:lang w:val="fr-FR"/>
        </w:rPr>
        <w:t xml:space="preserve"> </w:t>
      </w:r>
    </w:p>
  </w:footnote>
  <w:footnote w:id="7">
    <w:p w14:paraId="56D80C25" w14:textId="4CAA8DDC" w:rsidR="001A7102" w:rsidRPr="00120EA2" w:rsidRDefault="001A7102" w:rsidP="00F906CB">
      <w:pPr>
        <w:pStyle w:val="Notedebasdepage"/>
        <w:jc w:val="both"/>
        <w:rPr>
          <w:rFonts w:ascii="Marianne Light" w:hAnsi="Marianne Light"/>
          <w:sz w:val="16"/>
          <w:szCs w:val="16"/>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4106"/>
    <w:multiLevelType w:val="hybridMultilevel"/>
    <w:tmpl w:val="9A60C45E"/>
    <w:lvl w:ilvl="0" w:tplc="D1A8C2D0">
      <w:start w:val="77"/>
      <w:numFmt w:val="bullet"/>
      <w:lvlText w:val="-"/>
      <w:lvlJc w:val="left"/>
      <w:pPr>
        <w:ind w:left="720" w:hanging="360"/>
      </w:pPr>
      <w:rPr>
        <w:rFonts w:ascii="Marianne Light" w:eastAsiaTheme="majorEastAsia" w:hAnsi="Marianne Light" w:cstheme="maj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5C2100"/>
    <w:multiLevelType w:val="hybridMultilevel"/>
    <w:tmpl w:val="94029624"/>
    <w:lvl w:ilvl="0" w:tplc="14F44F46">
      <w:numFmt w:val="bullet"/>
      <w:lvlText w:val="-"/>
      <w:lvlJc w:val="left"/>
      <w:pPr>
        <w:ind w:left="720" w:hanging="360"/>
      </w:pPr>
      <w:rPr>
        <w:rFonts w:ascii="Marianne Light" w:eastAsia="SimSun"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570481"/>
    <w:multiLevelType w:val="hybridMultilevel"/>
    <w:tmpl w:val="15A24E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55F6724"/>
    <w:multiLevelType w:val="hybridMultilevel"/>
    <w:tmpl w:val="29249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E54F36"/>
    <w:multiLevelType w:val="hybridMultilevel"/>
    <w:tmpl w:val="1BE6C1B2"/>
    <w:lvl w:ilvl="0" w:tplc="935222B6">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6D0082"/>
    <w:multiLevelType w:val="hybridMultilevel"/>
    <w:tmpl w:val="3F146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FA3147"/>
    <w:multiLevelType w:val="hybridMultilevel"/>
    <w:tmpl w:val="C4B62900"/>
    <w:lvl w:ilvl="0" w:tplc="5FBAFCE4">
      <w:start w:val="1"/>
      <w:numFmt w:val="bullet"/>
      <w:pStyle w:val="Paragraphedeliste"/>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7" w15:restartNumberingAfterBreak="0">
    <w:nsid w:val="57CE496D"/>
    <w:multiLevelType w:val="hybridMultilevel"/>
    <w:tmpl w:val="2BBE8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4694882">
    <w:abstractNumId w:val="2"/>
  </w:num>
  <w:num w:numId="2" w16cid:durableId="693654836">
    <w:abstractNumId w:val="1"/>
  </w:num>
  <w:num w:numId="3" w16cid:durableId="1126630518">
    <w:abstractNumId w:val="5"/>
  </w:num>
  <w:num w:numId="4" w16cid:durableId="332995162">
    <w:abstractNumId w:val="0"/>
  </w:num>
  <w:num w:numId="5" w16cid:durableId="1584030781">
    <w:abstractNumId w:val="3"/>
  </w:num>
  <w:num w:numId="6" w16cid:durableId="1578901966">
    <w:abstractNumId w:val="7"/>
  </w:num>
  <w:num w:numId="7" w16cid:durableId="247278609">
    <w:abstractNumId w:val="6"/>
  </w:num>
  <w:num w:numId="8" w16cid:durableId="1959339823">
    <w:abstractNumId w:val="4"/>
  </w:num>
  <w:num w:numId="9" w16cid:durableId="670721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59"/>
    <w:rsid w:val="000378BD"/>
    <w:rsid w:val="00053742"/>
    <w:rsid w:val="00064BF5"/>
    <w:rsid w:val="000B226E"/>
    <w:rsid w:val="000C0B1A"/>
    <w:rsid w:val="001229A7"/>
    <w:rsid w:val="0013665E"/>
    <w:rsid w:val="001771AF"/>
    <w:rsid w:val="001A1E63"/>
    <w:rsid w:val="001A7102"/>
    <w:rsid w:val="001B549C"/>
    <w:rsid w:val="001E079D"/>
    <w:rsid w:val="001E09A3"/>
    <w:rsid w:val="001F3C7A"/>
    <w:rsid w:val="001F5026"/>
    <w:rsid w:val="002A130C"/>
    <w:rsid w:val="002D3FBC"/>
    <w:rsid w:val="002D474F"/>
    <w:rsid w:val="002D6DD7"/>
    <w:rsid w:val="00305E9E"/>
    <w:rsid w:val="00312159"/>
    <w:rsid w:val="003146DA"/>
    <w:rsid w:val="00314B74"/>
    <w:rsid w:val="003374A9"/>
    <w:rsid w:val="00341C77"/>
    <w:rsid w:val="003A6DE2"/>
    <w:rsid w:val="003C1FA6"/>
    <w:rsid w:val="003C5529"/>
    <w:rsid w:val="003D1B4D"/>
    <w:rsid w:val="003D1EA8"/>
    <w:rsid w:val="00407B73"/>
    <w:rsid w:val="00420703"/>
    <w:rsid w:val="00427127"/>
    <w:rsid w:val="0043031E"/>
    <w:rsid w:val="00470FCF"/>
    <w:rsid w:val="00483C6F"/>
    <w:rsid w:val="004B1297"/>
    <w:rsid w:val="004B7270"/>
    <w:rsid w:val="004E7F47"/>
    <w:rsid w:val="004F6577"/>
    <w:rsid w:val="00507418"/>
    <w:rsid w:val="005242AD"/>
    <w:rsid w:val="00525F6D"/>
    <w:rsid w:val="005300C1"/>
    <w:rsid w:val="00544B9D"/>
    <w:rsid w:val="005C532C"/>
    <w:rsid w:val="005D7EDE"/>
    <w:rsid w:val="00607BFA"/>
    <w:rsid w:val="00636650"/>
    <w:rsid w:val="0064127E"/>
    <w:rsid w:val="00676763"/>
    <w:rsid w:val="00690FB2"/>
    <w:rsid w:val="007102C2"/>
    <w:rsid w:val="007169AC"/>
    <w:rsid w:val="007212D9"/>
    <w:rsid w:val="00723D56"/>
    <w:rsid w:val="00733D47"/>
    <w:rsid w:val="00734155"/>
    <w:rsid w:val="0073607D"/>
    <w:rsid w:val="007510E3"/>
    <w:rsid w:val="0075257B"/>
    <w:rsid w:val="0075264D"/>
    <w:rsid w:val="00763673"/>
    <w:rsid w:val="007723C7"/>
    <w:rsid w:val="007F7850"/>
    <w:rsid w:val="00803872"/>
    <w:rsid w:val="0082667E"/>
    <w:rsid w:val="0083324C"/>
    <w:rsid w:val="008C0A7A"/>
    <w:rsid w:val="008D05EC"/>
    <w:rsid w:val="008D29D9"/>
    <w:rsid w:val="008D5AC4"/>
    <w:rsid w:val="008D67C7"/>
    <w:rsid w:val="00A04495"/>
    <w:rsid w:val="00A27888"/>
    <w:rsid w:val="00A32CDE"/>
    <w:rsid w:val="00A6582C"/>
    <w:rsid w:val="00A6662B"/>
    <w:rsid w:val="00A80550"/>
    <w:rsid w:val="00A829F2"/>
    <w:rsid w:val="00A83E13"/>
    <w:rsid w:val="00AB5176"/>
    <w:rsid w:val="00AC5FBE"/>
    <w:rsid w:val="00AD0561"/>
    <w:rsid w:val="00AF4AB9"/>
    <w:rsid w:val="00AF709B"/>
    <w:rsid w:val="00B01600"/>
    <w:rsid w:val="00B26FF8"/>
    <w:rsid w:val="00B603E8"/>
    <w:rsid w:val="00B63D66"/>
    <w:rsid w:val="00B7575C"/>
    <w:rsid w:val="00B76083"/>
    <w:rsid w:val="00B86343"/>
    <w:rsid w:val="00B9213D"/>
    <w:rsid w:val="00BA282D"/>
    <w:rsid w:val="00BA439E"/>
    <w:rsid w:val="00BC6C3A"/>
    <w:rsid w:val="00C10A4B"/>
    <w:rsid w:val="00C62046"/>
    <w:rsid w:val="00C8539D"/>
    <w:rsid w:val="00C859F2"/>
    <w:rsid w:val="00CB2F46"/>
    <w:rsid w:val="00CC2C01"/>
    <w:rsid w:val="00CD33FE"/>
    <w:rsid w:val="00CE7F65"/>
    <w:rsid w:val="00D008E6"/>
    <w:rsid w:val="00D73DCA"/>
    <w:rsid w:val="00D74EE3"/>
    <w:rsid w:val="00DF56E3"/>
    <w:rsid w:val="00E56F53"/>
    <w:rsid w:val="00EA47B8"/>
    <w:rsid w:val="00EE3A70"/>
    <w:rsid w:val="00F065AC"/>
    <w:rsid w:val="00F44F95"/>
    <w:rsid w:val="00F74E12"/>
    <w:rsid w:val="00F906CB"/>
    <w:rsid w:val="00F96DE7"/>
    <w:rsid w:val="00FC3549"/>
    <w:rsid w:val="00FD44F2"/>
    <w:rsid w:val="00FD6C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8227A"/>
  <w15:chartTrackingRefBased/>
  <w15:docId w15:val="{A6EF1F2A-B4D9-47AF-9587-CCD2B4D7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159"/>
    <w:pPr>
      <w:spacing w:after="160" w:line="259" w:lineRule="auto"/>
    </w:pPr>
    <w:rPr>
      <w:kern w:val="0"/>
      <w14:ligatures w14:val="none"/>
    </w:rPr>
  </w:style>
  <w:style w:type="paragraph" w:styleId="Titre1">
    <w:name w:val="heading 1"/>
    <w:aliases w:val="Chapitre"/>
    <w:basedOn w:val="Normal"/>
    <w:next w:val="Normal"/>
    <w:link w:val="Titre1Car"/>
    <w:uiPriority w:val="9"/>
    <w:qFormat/>
    <w:rsid w:val="0064127E"/>
    <w:pPr>
      <w:keepNext/>
      <w:keepLines/>
      <w:spacing w:before="240" w:after="0"/>
      <w:outlineLvl w:val="0"/>
    </w:pPr>
    <w:rPr>
      <w:rFonts w:ascii="Marianne Light" w:eastAsiaTheme="majorEastAsia" w:hAnsi="Marianne Light" w:cstheme="majorBidi"/>
      <w:color w:val="365F91" w:themeColor="accent1" w:themeShade="BF"/>
      <w:sz w:val="28"/>
      <w:szCs w:val="32"/>
    </w:rPr>
  </w:style>
  <w:style w:type="paragraph" w:styleId="Titre2">
    <w:name w:val="heading 2"/>
    <w:aliases w:val="Question"/>
    <w:basedOn w:val="Normal"/>
    <w:next w:val="Normal"/>
    <w:link w:val="Titre2Car"/>
    <w:uiPriority w:val="9"/>
    <w:unhideWhenUsed/>
    <w:qFormat/>
    <w:rsid w:val="0064127E"/>
    <w:pPr>
      <w:keepNext/>
      <w:keepLines/>
      <w:spacing w:before="40" w:after="0"/>
      <w:outlineLvl w:val="1"/>
    </w:pPr>
    <w:rPr>
      <w:rFonts w:ascii="Marianne Light" w:eastAsiaTheme="majorEastAsia" w:hAnsi="Marianne Light" w:cstheme="majorBidi"/>
      <w:color w:val="365F91" w:themeColor="accent1" w:themeShade="BF"/>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12159"/>
    <w:pPr>
      <w:autoSpaceDE w:val="0"/>
      <w:autoSpaceDN w:val="0"/>
      <w:adjustRightInd w:val="0"/>
      <w:spacing w:after="0" w:line="240" w:lineRule="auto"/>
    </w:pPr>
    <w:rPr>
      <w:rFonts w:ascii="Calibri" w:eastAsia="Calibri" w:hAnsi="Calibri" w:cs="Calibri"/>
      <w:color w:val="000000"/>
      <w:kern w:val="0"/>
      <w:sz w:val="24"/>
      <w:szCs w:val="24"/>
      <w:lang w:eastAsia="fr-FR"/>
      <w14:ligatures w14:val="none"/>
    </w:rPr>
  </w:style>
  <w:style w:type="table" w:styleId="Grilledutableau">
    <w:name w:val="Table Grid"/>
    <w:basedOn w:val="TableauNormal"/>
    <w:uiPriority w:val="59"/>
    <w:rsid w:val="003121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312159"/>
    <w:pPr>
      <w:spacing w:after="0" w:line="240" w:lineRule="auto"/>
      <w:jc w:val="both"/>
    </w:pPr>
    <w:rPr>
      <w:rFonts w:ascii="Arial" w:eastAsia="Times New Roman" w:hAnsi="Arial" w:cs="Times New Roman"/>
      <w:snapToGrid w:val="0"/>
      <w:szCs w:val="20"/>
      <w:lang w:eastAsia="fr-FR"/>
    </w:rPr>
  </w:style>
  <w:style w:type="character" w:customStyle="1" w:styleId="CorpsdetexteCar">
    <w:name w:val="Corps de texte Car"/>
    <w:basedOn w:val="Policepardfaut"/>
    <w:link w:val="Corpsdetexte"/>
    <w:rsid w:val="00312159"/>
    <w:rPr>
      <w:rFonts w:ascii="Arial" w:eastAsia="Times New Roman" w:hAnsi="Arial" w:cs="Times New Roman"/>
      <w:snapToGrid w:val="0"/>
      <w:kern w:val="0"/>
      <w:szCs w:val="20"/>
      <w:lang w:eastAsia="fr-FR"/>
      <w14:ligatures w14:val="none"/>
    </w:rPr>
  </w:style>
  <w:style w:type="paragraph" w:styleId="En-tte">
    <w:name w:val="header"/>
    <w:basedOn w:val="Normal"/>
    <w:link w:val="En-tteCar"/>
    <w:uiPriority w:val="99"/>
    <w:unhideWhenUsed/>
    <w:rsid w:val="008D29D9"/>
    <w:pPr>
      <w:tabs>
        <w:tab w:val="center" w:pos="4536"/>
        <w:tab w:val="right" w:pos="9072"/>
      </w:tabs>
      <w:spacing w:after="0" w:line="240" w:lineRule="auto"/>
    </w:pPr>
  </w:style>
  <w:style w:type="character" w:customStyle="1" w:styleId="En-tteCar">
    <w:name w:val="En-tête Car"/>
    <w:basedOn w:val="Policepardfaut"/>
    <w:link w:val="En-tte"/>
    <w:uiPriority w:val="99"/>
    <w:rsid w:val="008D29D9"/>
    <w:rPr>
      <w:kern w:val="0"/>
      <w14:ligatures w14:val="none"/>
    </w:rPr>
  </w:style>
  <w:style w:type="paragraph" w:styleId="Pieddepage">
    <w:name w:val="footer"/>
    <w:basedOn w:val="Normal"/>
    <w:link w:val="PieddepageCar"/>
    <w:uiPriority w:val="99"/>
    <w:unhideWhenUsed/>
    <w:rsid w:val="008D29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29D9"/>
    <w:rPr>
      <w:kern w:val="0"/>
      <w14:ligatures w14:val="none"/>
    </w:rPr>
  </w:style>
  <w:style w:type="character" w:styleId="Lienhypertexte">
    <w:name w:val="Hyperlink"/>
    <w:basedOn w:val="Policepardfaut"/>
    <w:uiPriority w:val="99"/>
    <w:unhideWhenUsed/>
    <w:rsid w:val="008D29D9"/>
    <w:rPr>
      <w:color w:val="0000FF" w:themeColor="hyperlink"/>
      <w:u w:val="single"/>
    </w:rPr>
  </w:style>
  <w:style w:type="paragraph" w:styleId="Paragraphedeliste">
    <w:name w:val="List Paragraph"/>
    <w:basedOn w:val="Normal"/>
    <w:link w:val="ParagraphedelisteCar"/>
    <w:autoRedefine/>
    <w:uiPriority w:val="34"/>
    <w:qFormat/>
    <w:rsid w:val="0082667E"/>
    <w:pPr>
      <w:numPr>
        <w:numId w:val="7"/>
      </w:numPr>
      <w:spacing w:after="0" w:line="240" w:lineRule="auto"/>
      <w:contextualSpacing/>
      <w:jc w:val="both"/>
    </w:pPr>
    <w:rPr>
      <w:rFonts w:ascii="Marianne Light" w:hAnsi="Marianne Light"/>
      <w:noProof/>
      <w:kern w:val="2"/>
      <w:sz w:val="18"/>
      <w:szCs w:val="18"/>
      <w:shd w:val="clear" w:color="auto" w:fill="FFFFFF"/>
      <w:lang w:eastAsia="fr-FR"/>
      <w14:ligatures w14:val="standardContextual"/>
    </w:rPr>
  </w:style>
  <w:style w:type="paragraph" w:styleId="Notedebasdepage">
    <w:name w:val="footnote text"/>
    <w:basedOn w:val="Normal"/>
    <w:link w:val="NotedebasdepageCar"/>
    <w:uiPriority w:val="99"/>
    <w:unhideWhenUsed/>
    <w:rsid w:val="008D29D9"/>
    <w:pPr>
      <w:spacing w:after="0" w:line="240" w:lineRule="auto"/>
    </w:pPr>
    <w:rPr>
      <w:sz w:val="20"/>
      <w:szCs w:val="20"/>
      <w:lang w:val="en-US"/>
    </w:rPr>
  </w:style>
  <w:style w:type="character" w:customStyle="1" w:styleId="NotedebasdepageCar">
    <w:name w:val="Note de bas de page Car"/>
    <w:basedOn w:val="Policepardfaut"/>
    <w:link w:val="Notedebasdepage"/>
    <w:uiPriority w:val="99"/>
    <w:qFormat/>
    <w:rsid w:val="008D29D9"/>
    <w:rPr>
      <w:kern w:val="0"/>
      <w:sz w:val="20"/>
      <w:szCs w:val="20"/>
      <w:lang w:val="en-US"/>
      <w14:ligatures w14:val="none"/>
    </w:rPr>
  </w:style>
  <w:style w:type="character" w:styleId="Appelnotedebasdep">
    <w:name w:val="footnote reference"/>
    <w:basedOn w:val="Policepardfaut"/>
    <w:uiPriority w:val="99"/>
    <w:semiHidden/>
    <w:unhideWhenUsed/>
    <w:rsid w:val="008D29D9"/>
    <w:rPr>
      <w:vertAlign w:val="superscript"/>
    </w:rPr>
  </w:style>
  <w:style w:type="character" w:customStyle="1" w:styleId="ParagraphedelisteCar">
    <w:name w:val="Paragraphe de liste Car"/>
    <w:basedOn w:val="Policepardfaut"/>
    <w:link w:val="Paragraphedeliste"/>
    <w:uiPriority w:val="34"/>
    <w:locked/>
    <w:rsid w:val="0082667E"/>
    <w:rPr>
      <w:rFonts w:ascii="Marianne Light" w:hAnsi="Marianne Light"/>
      <w:noProof/>
      <w:sz w:val="18"/>
      <w:szCs w:val="18"/>
      <w:lang w:eastAsia="fr-FR"/>
    </w:rPr>
  </w:style>
  <w:style w:type="character" w:customStyle="1" w:styleId="Titre1Car">
    <w:name w:val="Titre 1 Car"/>
    <w:aliases w:val="Chapitre Car"/>
    <w:basedOn w:val="Policepardfaut"/>
    <w:link w:val="Titre1"/>
    <w:uiPriority w:val="9"/>
    <w:rsid w:val="0064127E"/>
    <w:rPr>
      <w:rFonts w:ascii="Marianne Light" w:eastAsiaTheme="majorEastAsia" w:hAnsi="Marianne Light" w:cstheme="majorBidi"/>
      <w:color w:val="365F91" w:themeColor="accent1" w:themeShade="BF"/>
      <w:kern w:val="0"/>
      <w:sz w:val="28"/>
      <w:szCs w:val="32"/>
      <w14:ligatures w14:val="none"/>
    </w:rPr>
  </w:style>
  <w:style w:type="character" w:customStyle="1" w:styleId="Titre2Car">
    <w:name w:val="Titre 2 Car"/>
    <w:aliases w:val="Question Car"/>
    <w:basedOn w:val="Policepardfaut"/>
    <w:link w:val="Titre2"/>
    <w:uiPriority w:val="9"/>
    <w:rsid w:val="0064127E"/>
    <w:rPr>
      <w:rFonts w:ascii="Marianne Light" w:eastAsiaTheme="majorEastAsia" w:hAnsi="Marianne Light" w:cstheme="majorBidi"/>
      <w:color w:val="365F91" w:themeColor="accent1" w:themeShade="BF"/>
      <w:kern w:val="0"/>
      <w:szCs w:val="26"/>
      <w14:ligatures w14:val="none"/>
    </w:rPr>
  </w:style>
  <w:style w:type="paragraph" w:styleId="TM2">
    <w:name w:val="toc 2"/>
    <w:basedOn w:val="Normal"/>
    <w:next w:val="Normal"/>
    <w:autoRedefine/>
    <w:uiPriority w:val="39"/>
    <w:unhideWhenUsed/>
    <w:rsid w:val="002D3FBC"/>
    <w:pPr>
      <w:spacing w:after="100"/>
      <w:ind w:left="220"/>
    </w:pPr>
  </w:style>
  <w:style w:type="paragraph" w:styleId="TM1">
    <w:name w:val="toc 1"/>
    <w:basedOn w:val="Normal"/>
    <w:next w:val="Normal"/>
    <w:autoRedefine/>
    <w:uiPriority w:val="39"/>
    <w:unhideWhenUsed/>
    <w:rsid w:val="002D3FBC"/>
    <w:pPr>
      <w:spacing w:after="100"/>
    </w:pPr>
    <w:rPr>
      <w:rFonts w:ascii="Marianne Light" w:hAnsi="Marianne Light"/>
    </w:rPr>
  </w:style>
  <w:style w:type="character" w:customStyle="1" w:styleId="apple-converted-space">
    <w:name w:val="apple-converted-space"/>
    <w:basedOn w:val="Policepardfaut"/>
    <w:rsid w:val="0075257B"/>
  </w:style>
  <w:style w:type="character" w:customStyle="1" w:styleId="Mentionnonrsolue1">
    <w:name w:val="Mention non résolue1"/>
    <w:basedOn w:val="Policepardfaut"/>
    <w:uiPriority w:val="99"/>
    <w:semiHidden/>
    <w:unhideWhenUsed/>
    <w:rsid w:val="003D1B4D"/>
    <w:rPr>
      <w:color w:val="605E5C"/>
      <w:shd w:val="clear" w:color="auto" w:fill="E1DFDD"/>
    </w:rPr>
  </w:style>
  <w:style w:type="character" w:customStyle="1" w:styleId="searchhighlight">
    <w:name w:val="searchhighlight"/>
    <w:basedOn w:val="Policepardfaut"/>
    <w:rsid w:val="00F065AC"/>
  </w:style>
  <w:style w:type="character" w:styleId="Marquedecommentaire">
    <w:name w:val="annotation reference"/>
    <w:basedOn w:val="Policepardfaut"/>
    <w:uiPriority w:val="99"/>
    <w:semiHidden/>
    <w:unhideWhenUsed/>
    <w:rsid w:val="00470FCF"/>
    <w:rPr>
      <w:sz w:val="16"/>
      <w:szCs w:val="16"/>
    </w:rPr>
  </w:style>
  <w:style w:type="paragraph" w:styleId="Commentaire">
    <w:name w:val="annotation text"/>
    <w:basedOn w:val="Normal"/>
    <w:link w:val="CommentaireCar"/>
    <w:uiPriority w:val="99"/>
    <w:unhideWhenUsed/>
    <w:rsid w:val="00470FCF"/>
    <w:pPr>
      <w:spacing w:line="240" w:lineRule="auto"/>
    </w:pPr>
    <w:rPr>
      <w:sz w:val="20"/>
      <w:szCs w:val="20"/>
    </w:rPr>
  </w:style>
  <w:style w:type="character" w:customStyle="1" w:styleId="CommentaireCar">
    <w:name w:val="Commentaire Car"/>
    <w:basedOn w:val="Policepardfaut"/>
    <w:link w:val="Commentaire"/>
    <w:uiPriority w:val="99"/>
    <w:rsid w:val="00470FCF"/>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470FCF"/>
    <w:rPr>
      <w:b/>
      <w:bCs/>
    </w:rPr>
  </w:style>
  <w:style w:type="character" w:customStyle="1" w:styleId="ObjetducommentaireCar">
    <w:name w:val="Objet du commentaire Car"/>
    <w:basedOn w:val="CommentaireCar"/>
    <w:link w:val="Objetducommentaire"/>
    <w:uiPriority w:val="99"/>
    <w:semiHidden/>
    <w:rsid w:val="00470FCF"/>
    <w:rPr>
      <w:b/>
      <w:bCs/>
      <w:kern w:val="0"/>
      <w:sz w:val="20"/>
      <w:szCs w:val="20"/>
      <w14:ligatures w14:val="none"/>
    </w:rPr>
  </w:style>
  <w:style w:type="paragraph" w:styleId="Textedebulles">
    <w:name w:val="Balloon Text"/>
    <w:basedOn w:val="Normal"/>
    <w:link w:val="TextedebullesCar"/>
    <w:uiPriority w:val="99"/>
    <w:semiHidden/>
    <w:unhideWhenUsed/>
    <w:rsid w:val="00470F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0FCF"/>
    <w:rPr>
      <w:rFonts w:ascii="Segoe UI" w:hAnsi="Segoe UI" w:cs="Segoe UI"/>
      <w:kern w:val="0"/>
      <w:sz w:val="18"/>
      <w:szCs w:val="18"/>
      <w14:ligatures w14:val="none"/>
    </w:rPr>
  </w:style>
  <w:style w:type="paragraph" w:styleId="Rvision">
    <w:name w:val="Revision"/>
    <w:hidden/>
    <w:uiPriority w:val="99"/>
    <w:semiHidden/>
    <w:rsid w:val="00B9213D"/>
    <w:pPr>
      <w:spacing w:after="0" w:line="240" w:lineRule="auto"/>
    </w:pPr>
    <w:rPr>
      <w:kern w:val="0"/>
      <w14:ligatures w14:val="none"/>
    </w:rPr>
  </w:style>
  <w:style w:type="paragraph" w:customStyle="1" w:styleId="pf0">
    <w:name w:val="pf0"/>
    <w:basedOn w:val="Normal"/>
    <w:rsid w:val="001E07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1E079D"/>
    <w:rPr>
      <w:rFonts w:ascii="Segoe UI" w:hAnsi="Segoe UI" w:cs="Segoe UI" w:hint="default"/>
      <w:sz w:val="18"/>
      <w:szCs w:val="18"/>
    </w:rPr>
  </w:style>
  <w:style w:type="character" w:customStyle="1" w:styleId="cf21">
    <w:name w:val="cf21"/>
    <w:basedOn w:val="Policepardfaut"/>
    <w:rsid w:val="007510E3"/>
    <w:rPr>
      <w:rFonts w:ascii="Segoe UI" w:hAnsi="Segoe UI" w:cs="Segoe UI" w:hint="default"/>
      <w:sz w:val="18"/>
      <w:szCs w:val="18"/>
    </w:rPr>
  </w:style>
  <w:style w:type="character" w:customStyle="1" w:styleId="Mentionnonrsolue2">
    <w:name w:val="Mention non résolue2"/>
    <w:basedOn w:val="Policepardfaut"/>
    <w:uiPriority w:val="99"/>
    <w:semiHidden/>
    <w:unhideWhenUsed/>
    <w:rsid w:val="00FC3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8907">
      <w:bodyDiv w:val="1"/>
      <w:marLeft w:val="0"/>
      <w:marRight w:val="0"/>
      <w:marTop w:val="0"/>
      <w:marBottom w:val="0"/>
      <w:divBdr>
        <w:top w:val="none" w:sz="0" w:space="0" w:color="auto"/>
        <w:left w:val="none" w:sz="0" w:space="0" w:color="auto"/>
        <w:bottom w:val="none" w:sz="0" w:space="0" w:color="auto"/>
        <w:right w:val="none" w:sz="0" w:space="0" w:color="auto"/>
      </w:divBdr>
    </w:div>
    <w:div w:id="424770643">
      <w:bodyDiv w:val="1"/>
      <w:marLeft w:val="0"/>
      <w:marRight w:val="0"/>
      <w:marTop w:val="0"/>
      <w:marBottom w:val="0"/>
      <w:divBdr>
        <w:top w:val="none" w:sz="0" w:space="0" w:color="auto"/>
        <w:left w:val="none" w:sz="0" w:space="0" w:color="auto"/>
        <w:bottom w:val="none" w:sz="0" w:space="0" w:color="auto"/>
        <w:right w:val="none" w:sz="0" w:space="0" w:color="auto"/>
      </w:divBdr>
    </w:div>
    <w:div w:id="497966718">
      <w:bodyDiv w:val="1"/>
      <w:marLeft w:val="0"/>
      <w:marRight w:val="0"/>
      <w:marTop w:val="0"/>
      <w:marBottom w:val="0"/>
      <w:divBdr>
        <w:top w:val="none" w:sz="0" w:space="0" w:color="auto"/>
        <w:left w:val="none" w:sz="0" w:space="0" w:color="auto"/>
        <w:bottom w:val="none" w:sz="0" w:space="0" w:color="auto"/>
        <w:right w:val="none" w:sz="0" w:space="0" w:color="auto"/>
      </w:divBdr>
    </w:div>
    <w:div w:id="596907727">
      <w:bodyDiv w:val="1"/>
      <w:marLeft w:val="0"/>
      <w:marRight w:val="0"/>
      <w:marTop w:val="0"/>
      <w:marBottom w:val="0"/>
      <w:divBdr>
        <w:top w:val="none" w:sz="0" w:space="0" w:color="auto"/>
        <w:left w:val="none" w:sz="0" w:space="0" w:color="auto"/>
        <w:bottom w:val="none" w:sz="0" w:space="0" w:color="auto"/>
        <w:right w:val="none" w:sz="0" w:space="0" w:color="auto"/>
      </w:divBdr>
    </w:div>
    <w:div w:id="946809231">
      <w:bodyDiv w:val="1"/>
      <w:marLeft w:val="0"/>
      <w:marRight w:val="0"/>
      <w:marTop w:val="0"/>
      <w:marBottom w:val="0"/>
      <w:divBdr>
        <w:top w:val="none" w:sz="0" w:space="0" w:color="auto"/>
        <w:left w:val="none" w:sz="0" w:space="0" w:color="auto"/>
        <w:bottom w:val="none" w:sz="0" w:space="0" w:color="auto"/>
        <w:right w:val="none" w:sz="0" w:space="0" w:color="auto"/>
      </w:divBdr>
    </w:div>
    <w:div w:id="1033921737">
      <w:bodyDiv w:val="1"/>
      <w:marLeft w:val="0"/>
      <w:marRight w:val="0"/>
      <w:marTop w:val="0"/>
      <w:marBottom w:val="0"/>
      <w:divBdr>
        <w:top w:val="none" w:sz="0" w:space="0" w:color="auto"/>
        <w:left w:val="none" w:sz="0" w:space="0" w:color="auto"/>
        <w:bottom w:val="none" w:sz="0" w:space="0" w:color="auto"/>
        <w:right w:val="none" w:sz="0" w:space="0" w:color="auto"/>
      </w:divBdr>
    </w:div>
    <w:div w:id="1461453531">
      <w:bodyDiv w:val="1"/>
      <w:marLeft w:val="0"/>
      <w:marRight w:val="0"/>
      <w:marTop w:val="0"/>
      <w:marBottom w:val="0"/>
      <w:divBdr>
        <w:top w:val="none" w:sz="0" w:space="0" w:color="auto"/>
        <w:left w:val="none" w:sz="0" w:space="0" w:color="auto"/>
        <w:bottom w:val="none" w:sz="0" w:space="0" w:color="auto"/>
        <w:right w:val="none" w:sz="0" w:space="0" w:color="auto"/>
      </w:divBdr>
    </w:div>
    <w:div w:id="161913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mailto:presse@ansm.sante.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ancer.fr/Extranet/Campagne-de-vaccination-contre-les-cancers-HPV" TargetMode="External"/><Relationship Id="rId17" Type="http://schemas.openxmlformats.org/officeDocument/2006/relationships/hyperlink" Target="mailto:presseinca@institutcancer.fr" TargetMode="External"/><Relationship Id="rId2" Type="http://schemas.openxmlformats.org/officeDocument/2006/relationships/numbering" Target="numbering.xml"/><Relationship Id="rId16" Type="http://schemas.openxmlformats.org/officeDocument/2006/relationships/hyperlink" Target="https://ansm.sante.fr/evenements/comite-surveillance-et-pharmacovigilance-formation-restreinte-experti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ansm.sante.fr/dossiers-thematiques/vaccins-contre-les-infections-a-papillomavirus-humains-hpv/quels-sont-les-effets-indesirables-des-vaccins-hpv" TargetMode="External"/><Relationship Id="rId10" Type="http://schemas.openxmlformats.org/officeDocument/2006/relationships/hyperlink" Target="https://www.e-cancer.fr/Expertises-et-publications/Catalogue-des-publications/Depliant-sur-la-vaccination-contre-les-cancers-HPV-papillomavirus-humains" TargetMode="External"/><Relationship Id="rId19" Type="http://schemas.openxmlformats.org/officeDocument/2006/relationships/hyperlink" Target="https://sante.gouv.fr/IMG/pdf/feuille_de_route_-_strategie_decennale_de_lutte_contre_les_cancer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nsm.sante.fr/evenements/comite-surveillance-et-pharmacovigilance-formation-restreinte-expertis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mmunizationdata.who.int/pages/coverage/hpv.html?CODE=SWE&amp;ANTIGEN=PRHPVC_F&amp;YEAR=" TargetMode="External"/><Relationship Id="rId2" Type="http://schemas.openxmlformats.org/officeDocument/2006/relationships/hyperlink" Target="https://www.santepubliquefrance.fr/maladies-et-traumatismes/maladies-a-prevention-vaccinale/infections-a-papillomavirus/documents/influence-des-facteurs-socio-economiques-sur-la-vaccination-contre-les-infections-a-papillomavirus-humain-chez-les-adolescentes-en-france" TargetMode="External"/><Relationship Id="rId1" Type="http://schemas.openxmlformats.org/officeDocument/2006/relationships/hyperlink" Target="https://www.e-cancer.fr/Expertises-et-publications/Catalogue-des-publications/Papillomavirus-et-canc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4BEE-5342-4DCD-8C47-C981E446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5816</Words>
  <Characters>31989</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DAUZET Lydia</dc:creator>
  <cp:keywords/>
  <dc:description/>
  <cp:lastModifiedBy>DAUZET Lydia</cp:lastModifiedBy>
  <cp:revision>2</cp:revision>
  <cp:lastPrinted>2023-08-01T09:51:00Z</cp:lastPrinted>
  <dcterms:created xsi:type="dcterms:W3CDTF">2023-09-01T14:12:00Z</dcterms:created>
  <dcterms:modified xsi:type="dcterms:W3CDTF">2023-09-01T14:12:00Z</dcterms:modified>
</cp:coreProperties>
</file>